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3F" w:rsidRPr="00346A3F" w:rsidRDefault="00346A3F" w:rsidP="00346A3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346A3F">
        <w:rPr>
          <w:rFonts w:ascii="Times New Roman" w:hAnsi="Times New Roman" w:cs="Times New Roman"/>
          <w:b/>
        </w:rPr>
        <w:t>ПАСПОРТ ВІДКРИТИХ ТОРГІВ (АУКЦІОНУ)</w:t>
      </w:r>
    </w:p>
    <w:p w:rsidR="00346A3F" w:rsidRPr="00346A3F" w:rsidRDefault="00346A3F" w:rsidP="00346A3F">
      <w:pPr>
        <w:pStyle w:val="a3"/>
        <w:spacing w:before="0" w:beforeAutospacing="0" w:after="0" w:afterAutospacing="0"/>
        <w:jc w:val="center"/>
        <w:rPr>
          <w:rStyle w:val="a5"/>
          <w:i w:val="0"/>
          <w:color w:val="000000"/>
          <w:sz w:val="20"/>
          <w:szCs w:val="20"/>
        </w:rPr>
      </w:pPr>
      <w:r w:rsidRPr="00346A3F">
        <w:rPr>
          <w:b/>
        </w:rPr>
        <w:t xml:space="preserve">з продажу майна </w:t>
      </w:r>
      <w:r w:rsidRPr="00346A3F">
        <w:rPr>
          <w:b/>
          <w:iCs/>
        </w:rPr>
        <w:t>АТ «КБ «ЕКСПОБАНК»</w:t>
      </w:r>
    </w:p>
    <w:p w:rsidR="00346A3F" w:rsidRPr="00346A3F" w:rsidRDefault="00346A3F" w:rsidP="00346A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6A3F" w:rsidRPr="00346A3F" w:rsidRDefault="00346A3F" w:rsidP="00346A3F">
      <w:pPr>
        <w:pStyle w:val="a3"/>
        <w:spacing w:before="0" w:beforeAutospacing="0" w:after="0" w:afterAutospacing="0"/>
        <w:ind w:firstLine="567"/>
        <w:jc w:val="both"/>
        <w:rPr>
          <w:iCs/>
          <w:color w:val="000000"/>
          <w:sz w:val="20"/>
          <w:szCs w:val="20"/>
        </w:rPr>
      </w:pPr>
      <w:r w:rsidRPr="00346A3F">
        <w:t xml:space="preserve">Фонд гарантування вкладів фізичних осіб повідомляє про проведення відкритих торгів (аукціону) з продажу наступного майна, що обліковується на балансі </w:t>
      </w:r>
      <w:r w:rsidRPr="00346A3F">
        <w:rPr>
          <w:iCs/>
        </w:rPr>
        <w:t>АТ «КБ «ЕКСПОБАНК»</w:t>
      </w:r>
      <w:r w:rsidRPr="00346A3F">
        <w:t>:</w:t>
      </w:r>
    </w:p>
    <w:p w:rsidR="00346A3F" w:rsidRDefault="00346A3F" w:rsidP="00ED7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tbl>
      <w:tblPr>
        <w:tblStyle w:val="ab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2410"/>
        <w:gridCol w:w="2410"/>
        <w:gridCol w:w="1701"/>
        <w:gridCol w:w="2659"/>
      </w:tblGrid>
      <w:tr w:rsidR="00346A3F" w:rsidTr="00222E9D">
        <w:tc>
          <w:tcPr>
            <w:tcW w:w="1418" w:type="dxa"/>
            <w:vAlign w:val="center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№</w:t>
            </w:r>
          </w:p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лоту</w:t>
            </w:r>
          </w:p>
        </w:tc>
        <w:tc>
          <w:tcPr>
            <w:tcW w:w="2410" w:type="dxa"/>
            <w:vAlign w:val="center"/>
          </w:tcPr>
          <w:p w:rsidR="00346A3F" w:rsidRPr="00222E9D" w:rsidRDefault="00346A3F" w:rsidP="00346A3F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Найменування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майна</w:t>
            </w:r>
            <w:r w:rsidR="00222E9D" w:rsidRPr="00222E9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/</w:t>
            </w:r>
            <w:r w:rsidR="00222E9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Стислий опис майна</w:t>
            </w:r>
          </w:p>
        </w:tc>
        <w:tc>
          <w:tcPr>
            <w:tcW w:w="4111" w:type="dxa"/>
            <w:gridSpan w:val="2"/>
            <w:vAlign w:val="center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Початкова ціна/початкова ціна реалізації лоту, грн. (з ПДВ)</w:t>
            </w:r>
          </w:p>
        </w:tc>
        <w:tc>
          <w:tcPr>
            <w:tcW w:w="2659" w:type="dxa"/>
            <w:vAlign w:val="center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Публічний паспорт активу </w:t>
            </w: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(посилання)</w:t>
            </w:r>
          </w:p>
        </w:tc>
      </w:tr>
      <w:tr w:rsidR="00346A3F" w:rsidTr="00222E9D">
        <w:tc>
          <w:tcPr>
            <w:tcW w:w="1418" w:type="dxa"/>
            <w:vMerge w:val="restart"/>
            <w:vAlign w:val="center"/>
          </w:tcPr>
          <w:p w:rsidR="00346A3F" w:rsidRPr="00B80620" w:rsidRDefault="00346A3F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</w:t>
            </w:r>
            <w:r w:rsidRPr="00DC68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Q82657b16132</w:t>
            </w:r>
          </w:p>
        </w:tc>
        <w:tc>
          <w:tcPr>
            <w:tcW w:w="2410" w:type="dxa"/>
            <w:vMerge w:val="restart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Нежитлове офісне п</w:t>
            </w:r>
            <w:r w:rsidR="008F319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риміщення </w:t>
            </w:r>
            <w:proofErr w:type="spellStart"/>
            <w:r w:rsidR="008F319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загальною</w:t>
            </w:r>
            <w:proofErr w:type="spellEnd"/>
            <w:r w:rsidR="008F319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="008F319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площею</w:t>
            </w:r>
            <w:proofErr w:type="spellEnd"/>
            <w:r w:rsidR="008F319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654,</w:t>
            </w:r>
            <w:r w:rsidR="008F3196" w:rsidRPr="008F3196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 пр.-т Перемоги, 67</w:t>
            </w:r>
          </w:p>
        </w:tc>
        <w:tc>
          <w:tcPr>
            <w:tcW w:w="2410" w:type="dxa"/>
          </w:tcPr>
          <w:p w:rsidR="00346A3F" w:rsidRPr="00ED7C90" w:rsidRDefault="00346A3F" w:rsidP="001C12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D7C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 перших відкритих торгах (аукціоні) – 14.09.2017</w:t>
            </w:r>
          </w:p>
        </w:tc>
        <w:tc>
          <w:tcPr>
            <w:tcW w:w="1701" w:type="dxa"/>
            <w:vAlign w:val="center"/>
          </w:tcPr>
          <w:p w:rsidR="00346A3F" w:rsidRPr="00ED7C90" w:rsidRDefault="00346A3F" w:rsidP="001C12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15 291 600.00</w:t>
            </w:r>
          </w:p>
        </w:tc>
        <w:tc>
          <w:tcPr>
            <w:tcW w:w="2659" w:type="dxa"/>
            <w:vMerge w:val="restart"/>
          </w:tcPr>
          <w:p w:rsidR="001179D2" w:rsidRPr="00506398" w:rsidRDefault="001179D2" w:rsidP="001179D2">
            <w:pPr>
              <w:jc w:val="center"/>
            </w:pPr>
          </w:p>
          <w:p w:rsidR="001179D2" w:rsidRPr="00506398" w:rsidRDefault="001179D2" w:rsidP="001179D2">
            <w:pPr>
              <w:jc w:val="center"/>
            </w:pPr>
          </w:p>
          <w:p w:rsidR="001179D2" w:rsidRPr="00506398" w:rsidRDefault="001179D2" w:rsidP="001179D2">
            <w:pPr>
              <w:jc w:val="center"/>
            </w:pPr>
          </w:p>
          <w:p w:rsidR="001179D2" w:rsidRPr="00506398" w:rsidRDefault="001179D2" w:rsidP="001179D2">
            <w:pPr>
              <w:jc w:val="center"/>
            </w:pPr>
          </w:p>
          <w:p w:rsidR="00346A3F" w:rsidRDefault="00381B6D" w:rsidP="001179D2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6" w:history="1">
              <w:r w:rsidR="001179D2" w:rsidRPr="00506398">
                <w:rPr>
                  <w:rStyle w:val="a7"/>
                </w:rPr>
                <w:t>http://torgi.fg.gov.ua:80/113895</w:t>
              </w:r>
            </w:hyperlink>
            <w:r w:rsidR="001179D2">
              <w:br/>
            </w:r>
            <w:r w:rsidR="001179D2">
              <w:br/>
            </w:r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</w:tcPr>
          <w:p w:rsidR="00346A3F" w:rsidRPr="002873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873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других відкритих торгах (аукціоні)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28.09.2017</w:t>
            </w:r>
          </w:p>
        </w:tc>
        <w:tc>
          <w:tcPr>
            <w:tcW w:w="1701" w:type="dxa"/>
            <w:vAlign w:val="center"/>
          </w:tcPr>
          <w:p w:rsidR="00346A3F" w:rsidRPr="001F2D89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440.00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третіх відкритих торгах (аукціоні)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12.10.2017</w:t>
            </w:r>
          </w:p>
        </w:tc>
        <w:tc>
          <w:tcPr>
            <w:tcW w:w="1701" w:type="dxa"/>
            <w:vAlign w:val="center"/>
          </w:tcPr>
          <w:p w:rsidR="00346A3F" w:rsidRPr="001F2D89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233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280.00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 четвертих відкритих торгах (аукціоні)</w:t>
            </w:r>
            <w:r w:rsidRPr="00B8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– </w:t>
            </w:r>
            <w:r w:rsidRPr="002873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27.10.2017</w:t>
            </w:r>
          </w:p>
        </w:tc>
        <w:tc>
          <w:tcPr>
            <w:tcW w:w="1701" w:type="dxa"/>
            <w:vAlign w:val="center"/>
          </w:tcPr>
          <w:p w:rsidR="00346A3F" w:rsidRPr="001F2D89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704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120.00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46A3F" w:rsidTr="00222E9D">
        <w:tc>
          <w:tcPr>
            <w:tcW w:w="1418" w:type="dxa"/>
            <w:vMerge w:val="restart"/>
            <w:vAlign w:val="center"/>
          </w:tcPr>
          <w:p w:rsidR="00346A3F" w:rsidRPr="00B80620" w:rsidRDefault="00346A3F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 </w:t>
            </w:r>
            <w:r w:rsidRPr="00DC68FF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Q82657b16133</w:t>
            </w:r>
          </w:p>
        </w:tc>
        <w:tc>
          <w:tcPr>
            <w:tcW w:w="2410" w:type="dxa"/>
            <w:vMerge w:val="restart"/>
            <w:vAlign w:val="center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Нежитлове офісне приміщення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загальною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площею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758,0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за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адресою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м.Київ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вул.Верховинна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 34</w:t>
            </w:r>
          </w:p>
        </w:tc>
        <w:tc>
          <w:tcPr>
            <w:tcW w:w="2410" w:type="dxa"/>
          </w:tcPr>
          <w:p w:rsidR="00346A3F" w:rsidRPr="00ED7C90" w:rsidRDefault="00346A3F" w:rsidP="001C12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ED7C9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>На перших відкритих торгах (аукціоні) – 14.09.2017</w:t>
            </w:r>
          </w:p>
        </w:tc>
        <w:tc>
          <w:tcPr>
            <w:tcW w:w="1701" w:type="dxa"/>
            <w:vAlign w:val="center"/>
          </w:tcPr>
          <w:p w:rsidR="00346A3F" w:rsidRPr="001F2D89" w:rsidRDefault="00346A3F" w:rsidP="001C12AE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F2D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10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1F2D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641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1F2D8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854.52</w:t>
            </w:r>
          </w:p>
        </w:tc>
        <w:tc>
          <w:tcPr>
            <w:tcW w:w="2659" w:type="dxa"/>
            <w:vMerge w:val="restart"/>
          </w:tcPr>
          <w:p w:rsidR="001179D2" w:rsidRPr="00506398" w:rsidRDefault="001179D2" w:rsidP="00ED7C90">
            <w:pPr>
              <w:jc w:val="center"/>
            </w:pPr>
          </w:p>
          <w:p w:rsidR="001179D2" w:rsidRPr="00506398" w:rsidRDefault="001179D2" w:rsidP="00ED7C90">
            <w:pPr>
              <w:jc w:val="center"/>
            </w:pPr>
          </w:p>
          <w:p w:rsidR="001179D2" w:rsidRPr="00506398" w:rsidRDefault="001179D2" w:rsidP="00ED7C90">
            <w:pPr>
              <w:jc w:val="center"/>
            </w:pPr>
          </w:p>
          <w:p w:rsidR="001179D2" w:rsidRPr="00506398" w:rsidRDefault="001179D2" w:rsidP="00ED7C90">
            <w:pPr>
              <w:jc w:val="center"/>
            </w:pPr>
          </w:p>
          <w:p w:rsidR="00346A3F" w:rsidRDefault="00381B6D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7" w:history="1">
              <w:r w:rsidR="001179D2" w:rsidRPr="00506398">
                <w:rPr>
                  <w:rStyle w:val="a7"/>
                </w:rPr>
                <w:t>http://torgi.fg.gov.ua:80/113890</w:t>
              </w:r>
            </w:hyperlink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</w:tcPr>
          <w:p w:rsidR="00346A3F" w:rsidRPr="00287353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87353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других відкритих торгах (аукціоні)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28.09.2017</w:t>
            </w:r>
          </w:p>
        </w:tc>
        <w:tc>
          <w:tcPr>
            <w:tcW w:w="1701" w:type="dxa"/>
            <w:vAlign w:val="center"/>
          </w:tcPr>
          <w:p w:rsidR="00346A3F" w:rsidRPr="001F2D89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669.07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На третіх відкритих торгах (аукціоні) –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12.10.2017</w:t>
            </w:r>
          </w:p>
        </w:tc>
        <w:tc>
          <w:tcPr>
            <w:tcW w:w="1701" w:type="dxa"/>
            <w:vAlign w:val="center"/>
          </w:tcPr>
          <w:p w:rsidR="00346A3F" w:rsidRPr="001F2D89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513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483.62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346A3F" w:rsidTr="00222E9D">
        <w:tc>
          <w:tcPr>
            <w:tcW w:w="1418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  <w:vMerge/>
            <w:vAlign w:val="center"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2410" w:type="dxa"/>
          </w:tcPr>
          <w:p w:rsidR="00346A3F" w:rsidRPr="00B80620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На четвертих відкритих торгах (аукціоні)</w:t>
            </w:r>
            <w:r w:rsidRPr="00B80620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uk-UA"/>
              </w:rPr>
              <w:t xml:space="preserve"> – </w:t>
            </w:r>
            <w:r w:rsidRPr="00287353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uk-UA"/>
              </w:rPr>
              <w:t>27.10.2017</w:t>
            </w:r>
          </w:p>
        </w:tc>
        <w:tc>
          <w:tcPr>
            <w:tcW w:w="1701" w:type="dxa"/>
            <w:vAlign w:val="center"/>
          </w:tcPr>
          <w:p w:rsidR="00346A3F" w:rsidRPr="001F2D89" w:rsidRDefault="00346A3F" w:rsidP="001C12AE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449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1F2D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298.16</w:t>
            </w:r>
          </w:p>
        </w:tc>
        <w:tc>
          <w:tcPr>
            <w:tcW w:w="2659" w:type="dxa"/>
            <w:vMerge/>
          </w:tcPr>
          <w:p w:rsidR="00346A3F" w:rsidRDefault="00346A3F" w:rsidP="00ED7C90">
            <w:pPr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</w:tbl>
    <w:p w:rsidR="00346A3F" w:rsidRDefault="00346A3F" w:rsidP="00ED7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ED7C90" w:rsidRPr="00B80620" w:rsidRDefault="00ED7C90" w:rsidP="00ED7C9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p w:rsidR="00B80620" w:rsidRPr="00B80620" w:rsidRDefault="00B80620" w:rsidP="00ED7C90">
      <w:pPr>
        <w:spacing w:after="0" w:line="240" w:lineRule="auto"/>
        <w:ind w:left="-360"/>
        <w:rPr>
          <w:rFonts w:ascii="Times New Roman" w:eastAsia="Times New Roman" w:hAnsi="Times New Roman" w:cs="Times New Roman"/>
          <w:sz w:val="18"/>
          <w:szCs w:val="18"/>
          <w:lang w:eastAsia="uk-UA"/>
        </w:rPr>
      </w:pPr>
    </w:p>
    <w:tbl>
      <w:tblPr>
        <w:tblStyle w:val="ab"/>
        <w:tblW w:w="0" w:type="auto"/>
        <w:tblInd w:w="-743" w:type="dxa"/>
        <w:tblLook w:val="04A0" w:firstRow="1" w:lastRow="0" w:firstColumn="1" w:lastColumn="0" w:noHBand="0" w:noVBand="1"/>
      </w:tblPr>
      <w:tblGrid>
        <w:gridCol w:w="4112"/>
        <w:gridCol w:w="6486"/>
      </w:tblGrid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Номер та дата рішення виконавчої дирекції Фонду про затвердження умов продажу активів (майна)</w:t>
            </w:r>
          </w:p>
        </w:tc>
        <w:tc>
          <w:tcPr>
            <w:tcW w:w="6486" w:type="dxa"/>
            <w:hideMark/>
          </w:tcPr>
          <w:p w:rsidR="00ED7C90" w:rsidRPr="00C10E5A" w:rsidRDefault="00ED7C90" w:rsidP="00D81FE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uk-UA"/>
              </w:rPr>
            </w:pPr>
            <w:r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№ </w:t>
            </w:r>
            <w:r w:rsidR="000B5022"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35</w:t>
            </w:r>
            <w:r w:rsidR="00D81FEB"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07</w:t>
            </w:r>
            <w:r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 xml:space="preserve"> від </w:t>
            </w:r>
            <w:r w:rsidR="000B5022"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14</w:t>
            </w:r>
            <w:r w:rsidRPr="00C10E5A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uk-UA"/>
              </w:rPr>
              <w:t>.08.2017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222E9D" w:rsidRDefault="00222E9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222E9D" w:rsidRDefault="00222E9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222E9D" w:rsidRDefault="00222E9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222E9D" w:rsidRDefault="00222E9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222E9D" w:rsidRDefault="00222E9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222E9D" w:rsidRDefault="00222E9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Організатор відкритих торгів (аукціону)</w:t>
            </w:r>
          </w:p>
        </w:tc>
        <w:tc>
          <w:tcPr>
            <w:tcW w:w="6486" w:type="dxa"/>
            <w:hideMark/>
          </w:tcPr>
          <w:p w:rsidR="001F2D89" w:rsidRPr="001F2D89" w:rsidRDefault="001F2D89" w:rsidP="001F2D89">
            <w:pPr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ТОВАРИСТВО З ОБМЕЖЕНОЮ ВІДПОВІДАЛЬНІСТЮ "ЗАКУПІВЛІ ЮА"</w:t>
            </w:r>
          </w:p>
          <w:p w:rsidR="001F2D89" w:rsidRPr="001F2D89" w:rsidRDefault="001F2D89" w:rsidP="001F2D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ТОВ "ЗАКУПІВЛІ ЮА"</w:t>
            </w: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(скорочене найменування)</w:t>
            </w:r>
          </w:p>
          <w:p w:rsidR="001F2D89" w:rsidRPr="001F2D89" w:rsidRDefault="001F2D89" w:rsidP="001F2D89">
            <w:pPr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Україна, 04071, місто Київ, вулиця Кожум’яцька, будинок 12-Г (місцезнаходження)</w:t>
            </w:r>
          </w:p>
          <w:p w:rsidR="001F2D89" w:rsidRPr="001F2D89" w:rsidRDefault="00381B6D" w:rsidP="001F2D89">
            <w:pPr>
              <w:jc w:val="both"/>
              <w:textAlignment w:val="baseline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hyperlink r:id="rId8" w:history="1">
              <w:r w:rsidR="001F2D89" w:rsidRPr="001F2D89">
                <w:rPr>
                  <w:rFonts w:ascii="Times New Roman" w:hAnsi="Times New Roman" w:cs="Times New Roman"/>
                  <w:b/>
                  <w:i/>
                  <w:color w:val="7508B8"/>
                  <w:sz w:val="20"/>
                  <w:szCs w:val="20"/>
                  <w:u w:val="single"/>
                </w:rPr>
                <w:t>https://sale.zakupki.com.ua/</w:t>
              </w:r>
            </w:hyperlink>
          </w:p>
          <w:p w:rsidR="001F2D89" w:rsidRPr="001F2D89" w:rsidRDefault="001F2D89" w:rsidP="001F2D89">
            <w:pPr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+380 (44) 339 93 82 </w:t>
            </w: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(номер телефону)</w:t>
            </w:r>
          </w:p>
          <w:p w:rsidR="001F2D89" w:rsidRPr="001F2D89" w:rsidRDefault="001F2D89" w:rsidP="001F2D89">
            <w:pPr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 робочі дні з понеділка по п’ятницю </w:t>
            </w:r>
            <w:r w:rsidRPr="001F2D89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з 09:00 до 20:00</w:t>
            </w: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(час роботи)</w:t>
            </w:r>
          </w:p>
          <w:p w:rsidR="00CB12C4" w:rsidRPr="00B80620" w:rsidRDefault="001F2D89" w:rsidP="001F2D8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1F2D8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Посилання на перелік організаторів відкритих торгів (аукціонів): </w:t>
            </w:r>
            <w:hyperlink r:id="rId9" w:history="1">
              <w:r w:rsidRPr="001F2D89">
                <w:rPr>
                  <w:rFonts w:ascii="Times New Roman" w:hAnsi="Times New Roman" w:cs="Times New Roman"/>
                  <w:sz w:val="20"/>
                  <w:szCs w:val="20"/>
                </w:rPr>
                <w:t>http://torgi.fg.gov.ua/prozorrosale</w:t>
              </w:r>
            </w:hyperlink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Учасники торгів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Юридичні особи та фізичні особи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Розмір гарантійного внеску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Гарантійний внесок - 5 %  від початкової ціни реалізації лоту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Вимоги щодо кількості зареєстрованих учасників до відкритих торгів (аукціону)</w:t>
            </w:r>
          </w:p>
        </w:tc>
        <w:tc>
          <w:tcPr>
            <w:tcW w:w="6486" w:type="dxa"/>
            <w:hideMark/>
          </w:tcPr>
          <w:p w:rsidR="00ED7C90" w:rsidRPr="00B80620" w:rsidRDefault="00ED7C90" w:rsidP="00C10E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Відкриті торги (аукціон) не можуть вважатися такими, що відбулися, у разі відсутності кроку аукціону у розрізі лотів або якщо на участь у відкритих торгах (аукціоні) було зареєстровано лише одного учасника.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Банківські реквізити для перерахування гарантійного внеску</w:t>
            </w:r>
          </w:p>
        </w:tc>
        <w:tc>
          <w:tcPr>
            <w:tcW w:w="6486" w:type="dxa"/>
            <w:hideMark/>
          </w:tcPr>
          <w:p w:rsidR="00ED7C90" w:rsidRPr="00B80620" w:rsidRDefault="00ED7C90" w:rsidP="00C10E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Перерахування гарантійного внеску здійснюється на поточний рахунок  організатора відкритих торгів (аукціонів), на електронному майданчику якого зареєструвався учасник. Інформація про банківські реквізити організаторів відкритих торгів (аукціонів) розміщені за наступним посиланням: </w:t>
            </w:r>
          </w:p>
          <w:p w:rsidR="00ED7C90" w:rsidRPr="00B80620" w:rsidRDefault="00381B6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0" w:history="1">
              <w:r w:rsidR="00ED7C90" w:rsidRPr="00B80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http://torgi.fg.gov.ua/prozorrosale</w:t>
              </w:r>
            </w:hyperlink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Крок аукціону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Крок аукціону</w:t>
            </w: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 xml:space="preserve"> – не менше 1% від початкової ціни реалізації лоту 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Порядок ознайомлення з майном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Ознайомитись з майном можна</w:t>
            </w: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: АТ «КБ «ЕКСПОБАНК»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Тел. (044) 501-24-08, м. Київ, вул. Дмитрівська, 18/24, з 9.00 до 18.00</w:t>
            </w:r>
          </w:p>
          <w:p w:rsidR="00ED7C90" w:rsidRPr="00B80620" w:rsidRDefault="00381B6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1" w:history="1">
              <w:r w:rsidR="00ED7C90" w:rsidRPr="00B80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bank@expobank.ua</w:t>
              </w:r>
            </w:hyperlink>
            <w:r w:rsidR="00ED7C90"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</w:t>
            </w:r>
            <w:r w:rsidR="00ED7C90"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 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Контактна особа банку з питань ознайомлення з майном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Контакт центр АТ «КБ «ЕКСПОБАНК»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Тел. (044) 501-24-08, м. Київ, вул. Дмитрівська, 18/24</w:t>
            </w:r>
          </w:p>
          <w:p w:rsidR="00ED7C90" w:rsidRPr="00B80620" w:rsidRDefault="00381B6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2" w:history="1">
              <w:r w:rsidR="00ED7C90" w:rsidRPr="00B80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bank@expobank.ua</w:t>
              </w:r>
            </w:hyperlink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проведення  відкритих торгів (аукціону)</w:t>
            </w:r>
          </w:p>
        </w:tc>
        <w:tc>
          <w:tcPr>
            <w:tcW w:w="6486" w:type="dxa"/>
            <w:hideMark/>
          </w:tcPr>
          <w:p w:rsidR="00ED7C90" w:rsidRPr="00222E9D" w:rsidRDefault="00ED7C90" w:rsidP="001C12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22E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Перші відкриті торги (аукціон) – </w:t>
            </w:r>
            <w:r w:rsidR="000B5022" w:rsidRPr="00222E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14</w:t>
            </w:r>
            <w:r w:rsidRPr="00222E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.0</w:t>
            </w:r>
            <w:r w:rsidR="000B5022" w:rsidRPr="00222E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9</w:t>
            </w:r>
            <w:r w:rsidRPr="00222E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.2017 р.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Другі відкриті торги (аукціон) – </w:t>
            </w:r>
            <w:r w:rsidR="000B502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28</w:t>
            </w: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.09.2017 р.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Треті відкриті торги (аукціон) – </w:t>
            </w:r>
            <w:r w:rsidR="000B502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</w:t>
            </w: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="000B502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.2017 р.</w:t>
            </w:r>
          </w:p>
          <w:p w:rsidR="00ED7C90" w:rsidRPr="00B80620" w:rsidRDefault="00ED7C90" w:rsidP="000B50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Четверті відкриті торги (аукціон) – </w:t>
            </w:r>
            <w:r w:rsidR="000B502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.10.2017 р.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Час проведення відкритих торгів (аукціону)/електронного аукціону</w:t>
            </w:r>
          </w:p>
        </w:tc>
        <w:tc>
          <w:tcPr>
            <w:tcW w:w="6486" w:type="dxa"/>
            <w:hideMark/>
          </w:tcPr>
          <w:p w:rsidR="00ED7C90" w:rsidRPr="00B80620" w:rsidRDefault="00ED7C90" w:rsidP="00C10E5A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Точний час початку проведення відкритих торгів (аукціону) по кожному лоту вказується на веб-сайтах організаторів торгів </w:t>
            </w:r>
          </w:p>
          <w:p w:rsidR="00ED7C90" w:rsidRPr="00B80620" w:rsidRDefault="00381B6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3" w:history="1">
              <w:r w:rsidR="00ED7C90" w:rsidRPr="00B80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http://torgi.fg.gov.ua/prozorrosale</w:t>
              </w:r>
            </w:hyperlink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Термін прийняття заяв про участь у відкритих торгах (аукціоні)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початку прийому заяв відповідає даті публікації оголошення про аукціон.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Дата закінчення прийому заяв:</w:t>
            </w:r>
          </w:p>
          <w:p w:rsidR="00ED7C90" w:rsidRPr="00222E9D" w:rsidRDefault="00ED7C90" w:rsidP="001C12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222E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Перші відкриті торги (аукціон) – </w:t>
            </w:r>
            <w:r w:rsidR="000B5022" w:rsidRPr="00222E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</w:t>
            </w:r>
            <w:r w:rsidRPr="00222E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.0</w:t>
            </w:r>
            <w:r w:rsidR="000B5022" w:rsidRPr="00222E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9</w:t>
            </w:r>
            <w:r w:rsidRPr="00222E9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.2017 р. до 20.00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Другі відкриті торги (аукціон) – </w:t>
            </w:r>
            <w:r w:rsidR="000B502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.09.2017 р. до 20.00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Треті відкриті торги (аукціон) – </w:t>
            </w:r>
            <w:r w:rsidR="000B502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11</w:t>
            </w: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="000B502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.2017 р. до 20.00</w:t>
            </w:r>
          </w:p>
          <w:p w:rsidR="00ED7C90" w:rsidRPr="00B80620" w:rsidRDefault="00ED7C90" w:rsidP="000B5022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Четверті відкриті торги (аукціон) – </w:t>
            </w:r>
            <w:r w:rsidR="000B502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26</w:t>
            </w: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.10.2017 р. до 20.00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Електронна адреса для доступу до відкритих торгів (аукціону)/електронного аукціону</w:t>
            </w:r>
          </w:p>
        </w:tc>
        <w:tc>
          <w:tcPr>
            <w:tcW w:w="6486" w:type="dxa"/>
            <w:hideMark/>
          </w:tcPr>
          <w:p w:rsidR="00ED7C90" w:rsidRPr="00B80620" w:rsidRDefault="00381B6D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hyperlink r:id="rId14" w:history="1">
              <w:r w:rsidR="00ED7C90" w:rsidRPr="00B80620">
                <w:rPr>
                  <w:rFonts w:ascii="Times New Roman" w:eastAsia="Times New Roman" w:hAnsi="Times New Roman" w:cs="Times New Roman"/>
                  <w:color w:val="0000FF"/>
                  <w:sz w:val="18"/>
                  <w:szCs w:val="18"/>
                  <w:u w:val="single"/>
                  <w:lang w:eastAsia="uk-UA"/>
                </w:rPr>
                <w:t>www.prozorro.sale</w:t>
              </w:r>
            </w:hyperlink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Кінцева дата сплати гарантійного внеску</w:t>
            </w:r>
          </w:p>
        </w:tc>
        <w:tc>
          <w:tcPr>
            <w:tcW w:w="6486" w:type="dxa"/>
            <w:hideMark/>
          </w:tcPr>
          <w:p w:rsidR="00ED7C90" w:rsidRPr="001A216C" w:rsidRDefault="00ED7C90" w:rsidP="001C12AE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1A2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Перші відкриті торги (аукціон) – </w:t>
            </w:r>
            <w:r w:rsidR="000B5022" w:rsidRPr="001A2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13</w:t>
            </w:r>
            <w:r w:rsidRPr="001A2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.0</w:t>
            </w:r>
            <w:r w:rsidR="000B5022" w:rsidRPr="001A2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9</w:t>
            </w:r>
            <w:r w:rsidRPr="001A216C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.2017, до 19.00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Другі відкриті торги (аукціон) – </w:t>
            </w:r>
            <w:r w:rsidR="000B502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27</w:t>
            </w: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.09.2017 року, до 19.00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Треті відкриті торги (аукціон) – 1</w:t>
            </w:r>
            <w:r w:rsidR="000B502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</w:t>
            </w: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</w:t>
            </w:r>
            <w:r w:rsidR="000B502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</w:t>
            </w: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.2017 року, до 19.00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Четверті відкриті торги (аукціон) – 2</w:t>
            </w:r>
            <w:r w:rsidR="000B5022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</w:t>
            </w: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.10.2017 року, до 19.00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Гарантійний внесок може вважатися сплаченим із моменту його зарахування на банківський рахунок оператора, якщо це відбулося не пізніше ніж за одну годину до закінчення строку подання цінових пропозицій</w:t>
            </w:r>
          </w:p>
        </w:tc>
      </w:tr>
      <w:tr w:rsidR="00ED7C90" w:rsidRPr="00B80620" w:rsidTr="00222E9D">
        <w:tc>
          <w:tcPr>
            <w:tcW w:w="4112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Розмір реєстраційного внеску</w:t>
            </w:r>
          </w:p>
        </w:tc>
        <w:tc>
          <w:tcPr>
            <w:tcW w:w="6486" w:type="dxa"/>
            <w:hideMark/>
          </w:tcPr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Реєстраційний внесок відсутній.</w:t>
            </w:r>
          </w:p>
        </w:tc>
      </w:tr>
      <w:tr w:rsidR="00ED7C90" w:rsidRPr="00B80620" w:rsidTr="00346A3F">
        <w:tc>
          <w:tcPr>
            <w:tcW w:w="10598" w:type="dxa"/>
            <w:gridSpan w:val="2"/>
            <w:hideMark/>
          </w:tcPr>
          <w:p w:rsidR="00ED7C90" w:rsidRPr="00B80620" w:rsidRDefault="00ED7C90" w:rsidP="00222E9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Кожний учасник відкритих торгів (аукціону) погоджується з Регламентом роботи електронної торгової системи щодо проведення відкритих торгів (аукціонів) з продажу майна (активів) банків, в яких запроваджено процедуру тимчасової адміністрації або ліквідації, який розміщений на веб-сайті організатора відкритих торгів (аукціонів), та зобов’язаний у разі визнання його переможцем сплатити такому організатору відкритих торгів (аукціонів) винагороду за проведення аукціону.</w:t>
            </w:r>
          </w:p>
          <w:p w:rsidR="00ED7C90" w:rsidRPr="00B80620" w:rsidRDefault="00ED7C90" w:rsidP="001C12AE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B80620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  <w:lang w:eastAsia="uk-UA"/>
              </w:rPr>
              <w:t> </w:t>
            </w:r>
          </w:p>
          <w:p w:rsidR="00ED7C90" w:rsidRPr="00B80620" w:rsidRDefault="00222E9D" w:rsidP="00222E9D">
            <w:pPr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222E9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Другі відкриті торги (аукціон), треті відкриті торги (аукціон), четверті відкриті торги (аукціон) та наступні відкриті торги (аукціони) відбуваються у випадку, якщо не відбулись попередні відкриті торги (аукціон).</w:t>
            </w:r>
          </w:p>
        </w:tc>
      </w:tr>
    </w:tbl>
    <w:p w:rsidR="00252990" w:rsidRPr="00B80620" w:rsidRDefault="00381B6D" w:rsidP="00B80620">
      <w:pPr>
        <w:spacing w:after="0" w:line="240" w:lineRule="auto"/>
        <w:rPr>
          <w:sz w:val="18"/>
          <w:szCs w:val="18"/>
        </w:rPr>
      </w:pPr>
    </w:p>
    <w:sectPr w:rsidR="00252990" w:rsidRPr="00B80620" w:rsidSect="0045044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57AB8"/>
    <w:multiLevelType w:val="hybridMultilevel"/>
    <w:tmpl w:val="5C0A75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C50AC9"/>
    <w:multiLevelType w:val="multilevel"/>
    <w:tmpl w:val="02D02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20"/>
    <w:rsid w:val="000902D5"/>
    <w:rsid w:val="000B5022"/>
    <w:rsid w:val="00100672"/>
    <w:rsid w:val="001179D2"/>
    <w:rsid w:val="001872ED"/>
    <w:rsid w:val="001A216C"/>
    <w:rsid w:val="001F2D89"/>
    <w:rsid w:val="00222E9D"/>
    <w:rsid w:val="00237095"/>
    <w:rsid w:val="002636F7"/>
    <w:rsid w:val="00287353"/>
    <w:rsid w:val="002B3A94"/>
    <w:rsid w:val="00324F20"/>
    <w:rsid w:val="00346A3F"/>
    <w:rsid w:val="00371DBB"/>
    <w:rsid w:val="00381B6D"/>
    <w:rsid w:val="00387DC7"/>
    <w:rsid w:val="00400B4E"/>
    <w:rsid w:val="00450446"/>
    <w:rsid w:val="00475A2B"/>
    <w:rsid w:val="00506398"/>
    <w:rsid w:val="00514ADA"/>
    <w:rsid w:val="005751DC"/>
    <w:rsid w:val="005E4A7F"/>
    <w:rsid w:val="006046D8"/>
    <w:rsid w:val="00653D8B"/>
    <w:rsid w:val="00717673"/>
    <w:rsid w:val="00744A6F"/>
    <w:rsid w:val="00800E7D"/>
    <w:rsid w:val="00847BA0"/>
    <w:rsid w:val="008753B5"/>
    <w:rsid w:val="008F29A5"/>
    <w:rsid w:val="008F3196"/>
    <w:rsid w:val="008F3347"/>
    <w:rsid w:val="00A26A50"/>
    <w:rsid w:val="00AF0FEC"/>
    <w:rsid w:val="00B61FB0"/>
    <w:rsid w:val="00B80620"/>
    <w:rsid w:val="00C10E5A"/>
    <w:rsid w:val="00CB12C4"/>
    <w:rsid w:val="00D81FEB"/>
    <w:rsid w:val="00DC68FF"/>
    <w:rsid w:val="00ED7C90"/>
    <w:rsid w:val="00F42A46"/>
    <w:rsid w:val="00F91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62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link w:val="a4"/>
    <w:unhideWhenUsed/>
    <w:rsid w:val="00B8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B80620"/>
    <w:rPr>
      <w:i/>
      <w:iCs/>
    </w:rPr>
  </w:style>
  <w:style w:type="character" w:styleId="a6">
    <w:name w:val="Strong"/>
    <w:basedOn w:val="a0"/>
    <w:uiPriority w:val="22"/>
    <w:qFormat/>
    <w:rsid w:val="00B80620"/>
    <w:rPr>
      <w:b/>
      <w:bCs/>
    </w:rPr>
  </w:style>
  <w:style w:type="character" w:styleId="a7">
    <w:name w:val="Hyperlink"/>
    <w:basedOn w:val="a0"/>
    <w:unhideWhenUsed/>
    <w:rsid w:val="00B806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806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7C90"/>
    <w:pPr>
      <w:ind w:left="720"/>
      <w:contextualSpacing/>
    </w:pPr>
  </w:style>
  <w:style w:type="table" w:styleId="ab">
    <w:name w:val="Table Grid"/>
    <w:basedOn w:val="a1"/>
    <w:uiPriority w:val="59"/>
    <w:rsid w:val="0034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вичайний (веб) Знак"/>
    <w:link w:val="a3"/>
    <w:rsid w:val="00346A3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FollowedHyperlink"/>
    <w:basedOn w:val="a0"/>
    <w:uiPriority w:val="99"/>
    <w:semiHidden/>
    <w:unhideWhenUsed/>
    <w:rsid w:val="0010067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06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80620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paragraph" w:styleId="a3">
    <w:name w:val="Normal (Web)"/>
    <w:basedOn w:val="a"/>
    <w:link w:val="a4"/>
    <w:unhideWhenUsed/>
    <w:rsid w:val="00B80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Emphasis"/>
    <w:basedOn w:val="a0"/>
    <w:qFormat/>
    <w:rsid w:val="00B80620"/>
    <w:rPr>
      <w:i/>
      <w:iCs/>
    </w:rPr>
  </w:style>
  <w:style w:type="character" w:styleId="a6">
    <w:name w:val="Strong"/>
    <w:basedOn w:val="a0"/>
    <w:uiPriority w:val="22"/>
    <w:qFormat/>
    <w:rsid w:val="00B80620"/>
    <w:rPr>
      <w:b/>
      <w:bCs/>
    </w:rPr>
  </w:style>
  <w:style w:type="character" w:styleId="a7">
    <w:name w:val="Hyperlink"/>
    <w:basedOn w:val="a0"/>
    <w:unhideWhenUsed/>
    <w:rsid w:val="00B80620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80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8062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ED7C90"/>
    <w:pPr>
      <w:ind w:left="720"/>
      <w:contextualSpacing/>
    </w:pPr>
  </w:style>
  <w:style w:type="table" w:styleId="ab">
    <w:name w:val="Table Grid"/>
    <w:basedOn w:val="a1"/>
    <w:uiPriority w:val="59"/>
    <w:rsid w:val="00346A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Звичайний (веб) Знак"/>
    <w:link w:val="a3"/>
    <w:rsid w:val="00346A3F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FollowedHyperlink"/>
    <w:basedOn w:val="a0"/>
    <w:uiPriority w:val="99"/>
    <w:semiHidden/>
    <w:unhideWhenUsed/>
    <w:rsid w:val="0010067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5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2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4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le.zakupki.com.ua/" TargetMode="External"/><Relationship Id="rId13" Type="http://schemas.openxmlformats.org/officeDocument/2006/relationships/hyperlink" Target="http://torgi.fg.gov.ua/prozorrosal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rgi.fg.gov.ua:80/113890" TargetMode="External"/><Relationship Id="rId12" Type="http://schemas.openxmlformats.org/officeDocument/2006/relationships/hyperlink" Target="mailto:bank@expobank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torgi.fg.gov.ua:80/113895" TargetMode="External"/><Relationship Id="rId11" Type="http://schemas.openxmlformats.org/officeDocument/2006/relationships/hyperlink" Target="mailto:bank@expobank.u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torgi.fg.gov.ua/prozorrosal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.fg.gov.ua/prozorrosale" TargetMode="External"/><Relationship Id="rId14" Type="http://schemas.openxmlformats.org/officeDocument/2006/relationships/hyperlink" Target="http://www.prozorro.sal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840</Words>
  <Characters>4794</Characters>
  <Application>Microsoft Office Word</Application>
  <DocSecurity>0</DocSecurity>
  <Lines>39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EXPOBANK</Company>
  <LinksUpToDate>false</LinksUpToDate>
  <CharactersWithSpaces>5623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zelinska</dc:creator>
  <cp:lastModifiedBy>Support Team2</cp:lastModifiedBy>
  <cp:revision>2</cp:revision>
  <cp:lastPrinted>2017-08-29T09:16:00Z</cp:lastPrinted>
  <dcterms:created xsi:type="dcterms:W3CDTF">2017-08-31T09:44:00Z</dcterms:created>
  <dcterms:modified xsi:type="dcterms:W3CDTF">2017-08-31T09:44:00Z</dcterms:modified>
</cp:coreProperties>
</file>