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255" w:rsidRDefault="00881255" w:rsidP="00881255">
      <w:pPr>
        <w:jc w:val="center"/>
        <w:rPr>
          <w:b/>
          <w:sz w:val="20"/>
          <w:szCs w:val="20"/>
        </w:rPr>
      </w:pPr>
      <w:r>
        <w:rPr>
          <w:b/>
          <w:sz w:val="20"/>
          <w:szCs w:val="20"/>
        </w:rPr>
        <w:t>ПАСПОРТ ВІДКРИТИХ ТОРГІВ (АУКЦІОНУ)</w:t>
      </w:r>
      <w:r>
        <w:rPr>
          <w:b/>
          <w:sz w:val="20"/>
          <w:szCs w:val="20"/>
          <w:lang w:val="ru-RU"/>
        </w:rPr>
        <w:t xml:space="preserve"> (</w:t>
      </w:r>
      <w:r>
        <w:rPr>
          <w:b/>
          <w:sz w:val="20"/>
          <w:szCs w:val="20"/>
        </w:rPr>
        <w:t>ОГОЛОШЕННЯ)</w:t>
      </w:r>
    </w:p>
    <w:p w:rsidR="00881255" w:rsidRPr="00A06FDF" w:rsidRDefault="00881255" w:rsidP="00881255">
      <w:pPr>
        <w:jc w:val="center"/>
        <w:rPr>
          <w:i/>
          <w:sz w:val="20"/>
          <w:szCs w:val="20"/>
        </w:rPr>
      </w:pPr>
      <w:r>
        <w:rPr>
          <w:b/>
          <w:sz w:val="20"/>
          <w:szCs w:val="20"/>
        </w:rPr>
        <w:t xml:space="preserve">з продажу прав вимоги </w:t>
      </w:r>
      <w:r w:rsidR="00393FAE">
        <w:rPr>
          <w:b/>
          <w:sz w:val="20"/>
          <w:szCs w:val="20"/>
        </w:rPr>
        <w:t xml:space="preserve"> </w:t>
      </w:r>
      <w:r>
        <w:rPr>
          <w:i/>
          <w:sz w:val="20"/>
          <w:szCs w:val="20"/>
        </w:rPr>
        <w:t>(</w:t>
      </w:r>
      <w:r w:rsidR="008F56A8">
        <w:rPr>
          <w:i/>
          <w:sz w:val="20"/>
          <w:szCs w:val="20"/>
        </w:rPr>
        <w:t xml:space="preserve"> </w:t>
      </w:r>
      <w:r w:rsidR="008F56A8" w:rsidRPr="008F56A8">
        <w:rPr>
          <w:color w:val="000000"/>
          <w:sz w:val="22"/>
          <w:szCs w:val="22"/>
        </w:rPr>
        <w:t>ПУАТ  «ФІДОБАНК»</w:t>
      </w:r>
      <w:r w:rsidR="008F56A8">
        <w:rPr>
          <w:color w:val="000000"/>
          <w:sz w:val="22"/>
          <w:szCs w:val="22"/>
        </w:rPr>
        <w:t>,</w:t>
      </w:r>
      <w:r w:rsidR="008F56A8" w:rsidRPr="008F56A8">
        <w:rPr>
          <w:b/>
          <w:i/>
          <w:color w:val="000000"/>
          <w:sz w:val="22"/>
          <w:szCs w:val="22"/>
        </w:rPr>
        <w:t>АТ  «ДЕЛЬТА БАНК»,</w:t>
      </w:r>
      <w:r w:rsidR="008F56A8" w:rsidRPr="008F56A8">
        <w:t xml:space="preserve"> </w:t>
      </w:r>
      <w:r w:rsidR="008F56A8" w:rsidRPr="008F56A8">
        <w:rPr>
          <w:color w:val="000000"/>
          <w:sz w:val="22"/>
          <w:szCs w:val="22"/>
        </w:rPr>
        <w:t>ПАТ «КБ «ХРЕЩАТИК»</w:t>
      </w:r>
      <w:r w:rsidR="008F56A8">
        <w:rPr>
          <w:color w:val="000000"/>
          <w:sz w:val="22"/>
          <w:szCs w:val="22"/>
        </w:rPr>
        <w:t>,</w:t>
      </w:r>
      <w:r w:rsidR="008F56A8" w:rsidRPr="008F56A8">
        <w:t xml:space="preserve"> </w:t>
      </w:r>
      <w:r w:rsidR="008F56A8" w:rsidRPr="008F56A8">
        <w:rPr>
          <w:color w:val="000000"/>
          <w:sz w:val="22"/>
          <w:szCs w:val="22"/>
        </w:rPr>
        <w:t>ПАТ  «УКРБІЗНЕСБАНК»</w:t>
      </w:r>
      <w:r w:rsidR="008F56A8">
        <w:rPr>
          <w:color w:val="000000"/>
          <w:sz w:val="22"/>
          <w:szCs w:val="22"/>
        </w:rPr>
        <w:t>,</w:t>
      </w:r>
      <w:r w:rsidR="008F56A8" w:rsidRPr="008F56A8">
        <w:t xml:space="preserve"> </w:t>
      </w:r>
      <w:r w:rsidR="008F56A8" w:rsidRPr="008F56A8">
        <w:rPr>
          <w:color w:val="000000"/>
          <w:sz w:val="22"/>
          <w:szCs w:val="22"/>
        </w:rPr>
        <w:t>АТ «БАНК «ФІНАНСИ ТА КРЕДИТ»</w:t>
      </w:r>
      <w:r w:rsidR="008F56A8">
        <w:rPr>
          <w:color w:val="000000"/>
          <w:sz w:val="22"/>
          <w:szCs w:val="22"/>
        </w:rPr>
        <w:t>,</w:t>
      </w:r>
      <w:r w:rsidR="008F56A8" w:rsidRPr="008F56A8">
        <w:t xml:space="preserve"> </w:t>
      </w:r>
      <w:r w:rsidR="008F56A8" w:rsidRPr="008F56A8">
        <w:rPr>
          <w:color w:val="000000"/>
          <w:sz w:val="22"/>
          <w:szCs w:val="22"/>
        </w:rPr>
        <w:t>ПАТ «БАНК «КИЇВСЬКА РУСЬ»</w:t>
      </w:r>
      <w:r w:rsidR="008F56A8">
        <w:rPr>
          <w:color w:val="000000"/>
          <w:sz w:val="22"/>
          <w:szCs w:val="22"/>
        </w:rPr>
        <w:t>,</w:t>
      </w:r>
      <w:r w:rsidR="008F56A8" w:rsidRPr="008F56A8">
        <w:rPr>
          <w:color w:val="000000"/>
          <w:sz w:val="22"/>
          <w:szCs w:val="22"/>
        </w:rPr>
        <w:t xml:space="preserve"> ПАТ «БАНК НАЦІОНАЛЬНИЙ КРЕДИТ»</w:t>
      </w:r>
      <w:r w:rsidR="008F56A8">
        <w:rPr>
          <w:color w:val="000000"/>
          <w:sz w:val="22"/>
          <w:szCs w:val="22"/>
        </w:rPr>
        <w:t>,</w:t>
      </w:r>
      <w:r w:rsidR="008F56A8" w:rsidRPr="008F56A8">
        <w:t xml:space="preserve"> </w:t>
      </w:r>
      <w:r w:rsidR="008F56A8" w:rsidRPr="008F56A8">
        <w:rPr>
          <w:color w:val="000000"/>
          <w:sz w:val="22"/>
          <w:szCs w:val="22"/>
        </w:rPr>
        <w:t>ПАТ «АКТАБАНК»</w:t>
      </w:r>
      <w:r w:rsidR="00393FAE">
        <w:rPr>
          <w:color w:val="000000"/>
          <w:sz w:val="22"/>
          <w:szCs w:val="22"/>
        </w:rPr>
        <w:t>.</w:t>
      </w:r>
      <w:r>
        <w:rPr>
          <w:i/>
          <w:sz w:val="20"/>
          <w:szCs w:val="20"/>
        </w:rPr>
        <w:t>)</w:t>
      </w:r>
    </w:p>
    <w:p w:rsidR="00A06FDF" w:rsidRPr="00A06FDF" w:rsidRDefault="00A06FDF" w:rsidP="00881255">
      <w:pPr>
        <w:jc w:val="center"/>
        <w:rPr>
          <w:sz w:val="20"/>
          <w:szCs w:val="20"/>
        </w:rPr>
      </w:pPr>
    </w:p>
    <w:p w:rsidR="00393FAE" w:rsidRPr="00A06FDF" w:rsidRDefault="00881255" w:rsidP="00393FAE">
      <w:pPr>
        <w:jc w:val="center"/>
        <w:rPr>
          <w:i/>
          <w:sz w:val="20"/>
          <w:szCs w:val="20"/>
        </w:rPr>
      </w:pPr>
      <w:r>
        <w:rPr>
          <w:sz w:val="20"/>
          <w:szCs w:val="20"/>
        </w:rPr>
        <w:t xml:space="preserve">Фонд гарантування вкладів фізичних осіб повідомляє про проведення відкритих торгів (аукціону) з продажу наступних активів, що обліковуються на балансі </w:t>
      </w:r>
      <w:r w:rsidR="00393FAE">
        <w:rPr>
          <w:sz w:val="20"/>
          <w:szCs w:val="20"/>
        </w:rPr>
        <w:t xml:space="preserve"> </w:t>
      </w:r>
      <w:r w:rsidR="00393FAE">
        <w:rPr>
          <w:i/>
          <w:sz w:val="20"/>
          <w:szCs w:val="20"/>
        </w:rPr>
        <w:t>(</w:t>
      </w:r>
      <w:r w:rsidR="008F56A8">
        <w:rPr>
          <w:i/>
          <w:sz w:val="20"/>
          <w:szCs w:val="20"/>
        </w:rPr>
        <w:t xml:space="preserve"> </w:t>
      </w:r>
      <w:r w:rsidR="008F56A8" w:rsidRPr="008F56A8">
        <w:rPr>
          <w:color w:val="000000"/>
          <w:sz w:val="22"/>
          <w:szCs w:val="22"/>
        </w:rPr>
        <w:t>ПУАТ  «ФІДОБАНК»</w:t>
      </w:r>
      <w:r w:rsidR="008F56A8">
        <w:rPr>
          <w:color w:val="000000"/>
          <w:sz w:val="22"/>
          <w:szCs w:val="22"/>
        </w:rPr>
        <w:t>,</w:t>
      </w:r>
      <w:r w:rsidR="008F56A8" w:rsidRPr="008F56A8">
        <w:rPr>
          <w:b/>
          <w:i/>
          <w:color w:val="000000"/>
          <w:sz w:val="22"/>
          <w:szCs w:val="22"/>
        </w:rPr>
        <w:t>АТ  «ДЕЛЬТА БАНК»,</w:t>
      </w:r>
      <w:r w:rsidR="008F56A8" w:rsidRPr="008F56A8">
        <w:t xml:space="preserve"> </w:t>
      </w:r>
      <w:r w:rsidR="008F56A8" w:rsidRPr="008F56A8">
        <w:rPr>
          <w:color w:val="000000"/>
          <w:sz w:val="22"/>
          <w:szCs w:val="22"/>
        </w:rPr>
        <w:t>ПАТ «КБ «ХРЕЩАТИК»</w:t>
      </w:r>
      <w:r w:rsidR="008F56A8">
        <w:rPr>
          <w:color w:val="000000"/>
          <w:sz w:val="22"/>
          <w:szCs w:val="22"/>
        </w:rPr>
        <w:t>,</w:t>
      </w:r>
      <w:r w:rsidR="008F56A8" w:rsidRPr="008F56A8">
        <w:t xml:space="preserve"> </w:t>
      </w:r>
      <w:r w:rsidR="008F56A8" w:rsidRPr="008F56A8">
        <w:rPr>
          <w:color w:val="000000"/>
          <w:sz w:val="22"/>
          <w:szCs w:val="22"/>
        </w:rPr>
        <w:t>ПАТ  «УКРБІЗНЕСБАНК»</w:t>
      </w:r>
      <w:r w:rsidR="008F56A8">
        <w:rPr>
          <w:color w:val="000000"/>
          <w:sz w:val="22"/>
          <w:szCs w:val="22"/>
        </w:rPr>
        <w:t>,</w:t>
      </w:r>
      <w:r w:rsidR="008F56A8" w:rsidRPr="008F56A8">
        <w:t xml:space="preserve"> </w:t>
      </w:r>
      <w:r w:rsidR="008F56A8" w:rsidRPr="008F56A8">
        <w:rPr>
          <w:color w:val="000000"/>
          <w:sz w:val="22"/>
          <w:szCs w:val="22"/>
        </w:rPr>
        <w:t>АТ «БАНК «ФІНАНСИ ТА КРЕДИТ»</w:t>
      </w:r>
      <w:r w:rsidR="008F56A8">
        <w:rPr>
          <w:color w:val="000000"/>
          <w:sz w:val="22"/>
          <w:szCs w:val="22"/>
        </w:rPr>
        <w:t>,</w:t>
      </w:r>
      <w:r w:rsidR="008F56A8" w:rsidRPr="008F56A8">
        <w:t xml:space="preserve"> </w:t>
      </w:r>
      <w:r w:rsidR="008F56A8" w:rsidRPr="008F56A8">
        <w:rPr>
          <w:color w:val="000000"/>
          <w:sz w:val="22"/>
          <w:szCs w:val="22"/>
        </w:rPr>
        <w:t>ПАТ «БАНК «КИЇВСЬКА РУСЬ»</w:t>
      </w:r>
      <w:r w:rsidR="008F56A8">
        <w:rPr>
          <w:color w:val="000000"/>
          <w:sz w:val="22"/>
          <w:szCs w:val="22"/>
        </w:rPr>
        <w:t>,</w:t>
      </w:r>
      <w:r w:rsidR="008F56A8" w:rsidRPr="008F56A8">
        <w:rPr>
          <w:color w:val="000000"/>
          <w:sz w:val="22"/>
          <w:szCs w:val="22"/>
        </w:rPr>
        <w:t xml:space="preserve"> ПАТ «БАНК НАЦІОНАЛЬНИЙ КРЕДИТ»</w:t>
      </w:r>
      <w:r w:rsidR="008F56A8">
        <w:rPr>
          <w:color w:val="000000"/>
          <w:sz w:val="22"/>
          <w:szCs w:val="22"/>
        </w:rPr>
        <w:t>,</w:t>
      </w:r>
      <w:r w:rsidR="008F56A8" w:rsidRPr="008F56A8">
        <w:t xml:space="preserve"> </w:t>
      </w:r>
      <w:r w:rsidR="008F56A8" w:rsidRPr="008F56A8">
        <w:rPr>
          <w:color w:val="000000"/>
          <w:sz w:val="22"/>
          <w:szCs w:val="22"/>
        </w:rPr>
        <w:t>ПАТ «АКТАБАНК»</w:t>
      </w:r>
      <w:r w:rsidR="008F56A8">
        <w:rPr>
          <w:color w:val="000000"/>
          <w:sz w:val="22"/>
          <w:szCs w:val="22"/>
        </w:rPr>
        <w:t>)</w:t>
      </w:r>
    </w:p>
    <w:p w:rsidR="00881255" w:rsidRDefault="00881255" w:rsidP="00881255">
      <w:pPr>
        <w:ind w:firstLine="708"/>
        <w:jc w:val="both"/>
        <w:rPr>
          <w:sz w:val="20"/>
          <w:szCs w:val="20"/>
        </w:rPr>
      </w:pPr>
      <w:r>
        <w:rPr>
          <w:sz w:val="20"/>
          <w:szCs w:val="20"/>
        </w:rPr>
        <w:t>:</w:t>
      </w:r>
    </w:p>
    <w:p w:rsidR="00715FA9" w:rsidRPr="000E2D73" w:rsidRDefault="00715FA9" w:rsidP="00715FA9">
      <w:pPr>
        <w:jc w:val="both"/>
        <w:rPr>
          <w:sz w:val="20"/>
          <w:szCs w:val="20"/>
        </w:rPr>
      </w:pPr>
    </w:p>
    <w:tbl>
      <w:tblPr>
        <w:tblStyle w:val="ab"/>
        <w:tblW w:w="5000" w:type="pct"/>
        <w:tblLayout w:type="fixed"/>
        <w:tblLook w:val="04A0" w:firstRow="1" w:lastRow="0" w:firstColumn="1" w:lastColumn="0" w:noHBand="0" w:noVBand="1"/>
      </w:tblPr>
      <w:tblGrid>
        <w:gridCol w:w="1383"/>
        <w:gridCol w:w="3402"/>
        <w:gridCol w:w="1277"/>
        <w:gridCol w:w="1275"/>
        <w:gridCol w:w="1417"/>
        <w:gridCol w:w="1526"/>
      </w:tblGrid>
      <w:tr w:rsidR="00F1131F" w:rsidRPr="000D432A" w:rsidTr="00A67CFC">
        <w:trPr>
          <w:trHeight w:val="1245"/>
        </w:trPr>
        <w:tc>
          <w:tcPr>
            <w:tcW w:w="673" w:type="pct"/>
            <w:noWrap/>
            <w:vAlign w:val="center"/>
            <w:hideMark/>
          </w:tcPr>
          <w:p w:rsidR="000D432A" w:rsidRPr="000D432A" w:rsidRDefault="000D432A" w:rsidP="00090038">
            <w:pPr>
              <w:rPr>
                <w:sz w:val="20"/>
                <w:szCs w:val="20"/>
              </w:rPr>
            </w:pPr>
            <w:r w:rsidRPr="000D432A">
              <w:rPr>
                <w:sz w:val="20"/>
                <w:szCs w:val="20"/>
              </w:rPr>
              <w:t>№лоту</w:t>
            </w:r>
          </w:p>
        </w:tc>
        <w:tc>
          <w:tcPr>
            <w:tcW w:w="1655" w:type="pct"/>
            <w:noWrap/>
            <w:vAlign w:val="center"/>
            <w:hideMark/>
          </w:tcPr>
          <w:p w:rsidR="000D432A" w:rsidRPr="000D432A" w:rsidRDefault="000D432A" w:rsidP="00090038">
            <w:pPr>
              <w:rPr>
                <w:sz w:val="20"/>
                <w:szCs w:val="20"/>
              </w:rPr>
            </w:pPr>
            <w:r w:rsidRPr="000D432A">
              <w:rPr>
                <w:bCs/>
                <w:sz w:val="20"/>
                <w:szCs w:val="20"/>
                <w:bdr w:val="none" w:sz="0" w:space="0" w:color="auto" w:frame="1"/>
                <w:lang w:eastAsia="uk-UA"/>
              </w:rPr>
              <w:t>Найменування активу/</w:t>
            </w:r>
            <w:r w:rsidRPr="000D432A">
              <w:rPr>
                <w:bCs/>
                <w:sz w:val="20"/>
                <w:szCs w:val="20"/>
                <w:bdr w:val="none" w:sz="0" w:space="0" w:color="auto" w:frame="1"/>
                <w:lang w:val="ru-RU" w:eastAsia="uk-UA"/>
              </w:rPr>
              <w:t xml:space="preserve"> </w:t>
            </w:r>
            <w:r w:rsidRPr="000D432A">
              <w:rPr>
                <w:bCs/>
                <w:sz w:val="20"/>
                <w:szCs w:val="20"/>
                <w:bdr w:val="none" w:sz="0" w:space="0" w:color="auto" w:frame="1"/>
                <w:lang w:eastAsia="uk-UA"/>
              </w:rPr>
              <w:t>стислий опис активу та забезпечення</w:t>
            </w:r>
          </w:p>
        </w:tc>
        <w:tc>
          <w:tcPr>
            <w:tcW w:w="621" w:type="pct"/>
            <w:hideMark/>
          </w:tcPr>
          <w:p w:rsidR="000D432A" w:rsidRPr="000D432A" w:rsidRDefault="000D432A">
            <w:pPr>
              <w:jc w:val="center"/>
              <w:rPr>
                <w:sz w:val="20"/>
                <w:szCs w:val="20"/>
              </w:rPr>
            </w:pPr>
            <w:r w:rsidRPr="000D432A">
              <w:rPr>
                <w:bCs/>
                <w:sz w:val="20"/>
                <w:szCs w:val="20"/>
                <w:bdr w:val="none" w:sz="0" w:space="0" w:color="auto" w:frame="1"/>
                <w:lang w:eastAsia="uk-UA"/>
              </w:rPr>
              <w:t>Дата відкритих торгів (аукціону)</w:t>
            </w:r>
          </w:p>
        </w:tc>
        <w:tc>
          <w:tcPr>
            <w:tcW w:w="620" w:type="pct"/>
            <w:hideMark/>
          </w:tcPr>
          <w:p w:rsidR="000D432A" w:rsidRPr="000D432A" w:rsidRDefault="000D432A">
            <w:pPr>
              <w:jc w:val="center"/>
              <w:rPr>
                <w:sz w:val="20"/>
                <w:szCs w:val="20"/>
              </w:rPr>
            </w:pPr>
            <w:r w:rsidRPr="000D432A">
              <w:rPr>
                <w:bCs/>
                <w:sz w:val="20"/>
                <w:szCs w:val="20"/>
                <w:bdr w:val="none" w:sz="0" w:space="0" w:color="auto" w:frame="1"/>
                <w:lang w:eastAsia="uk-UA"/>
              </w:rPr>
              <w:t>Початкова (стартова) ціна лоту, грн. (з/без ПДВ)</w:t>
            </w:r>
          </w:p>
        </w:tc>
        <w:tc>
          <w:tcPr>
            <w:tcW w:w="689" w:type="pct"/>
            <w:hideMark/>
          </w:tcPr>
          <w:p w:rsidR="000D432A" w:rsidRPr="000D432A" w:rsidRDefault="000D432A">
            <w:pPr>
              <w:jc w:val="center"/>
              <w:rPr>
                <w:sz w:val="20"/>
                <w:szCs w:val="20"/>
              </w:rPr>
            </w:pPr>
            <w:r w:rsidRPr="000D432A">
              <w:rPr>
                <w:bCs/>
                <w:sz w:val="20"/>
                <w:szCs w:val="20"/>
                <w:bdr w:val="none" w:sz="0" w:space="0" w:color="auto" w:frame="1"/>
                <w:lang w:eastAsia="uk-UA"/>
              </w:rPr>
              <w:t>Мінімальна ціна лоту , грн. (з/без ПДВ)</w:t>
            </w:r>
          </w:p>
        </w:tc>
        <w:tc>
          <w:tcPr>
            <w:tcW w:w="742" w:type="pct"/>
          </w:tcPr>
          <w:p w:rsidR="000D432A" w:rsidRPr="000D432A" w:rsidRDefault="000D432A">
            <w:pPr>
              <w:jc w:val="center"/>
              <w:rPr>
                <w:bCs/>
                <w:sz w:val="20"/>
                <w:szCs w:val="20"/>
                <w:bdr w:val="none" w:sz="0" w:space="0" w:color="auto" w:frame="1"/>
                <w:lang w:eastAsia="uk-UA"/>
              </w:rPr>
            </w:pPr>
            <w:r w:rsidRPr="000D432A">
              <w:rPr>
                <w:bCs/>
                <w:sz w:val="20"/>
                <w:szCs w:val="20"/>
                <w:u w:val="single"/>
                <w:bdr w:val="none" w:sz="0" w:space="0" w:color="auto" w:frame="1"/>
                <w:lang w:eastAsia="uk-UA"/>
              </w:rPr>
              <w:t xml:space="preserve">Публічний паспорт активу </w:t>
            </w:r>
            <w:r w:rsidRPr="000D432A">
              <w:rPr>
                <w:bCs/>
                <w:i/>
                <w:sz w:val="20"/>
                <w:szCs w:val="20"/>
                <w:u w:val="single"/>
                <w:bdr w:val="none" w:sz="0" w:space="0" w:color="auto" w:frame="1"/>
                <w:lang w:eastAsia="uk-UA"/>
              </w:rPr>
              <w:t>(посилання)</w:t>
            </w:r>
          </w:p>
        </w:tc>
      </w:tr>
      <w:tr w:rsidR="008F56A8" w:rsidRPr="00090038" w:rsidTr="00AE5F82">
        <w:trPr>
          <w:trHeight w:val="300"/>
        </w:trPr>
        <w:tc>
          <w:tcPr>
            <w:tcW w:w="673" w:type="pct"/>
            <w:noWrap/>
            <w:vAlign w:val="center"/>
          </w:tcPr>
          <w:p w:rsidR="008F56A8" w:rsidRPr="006638C4" w:rsidRDefault="00F5168B">
            <w:pPr>
              <w:jc w:val="center"/>
              <w:rPr>
                <w:b/>
                <w:i/>
                <w:color w:val="000000"/>
                <w:sz w:val="20"/>
                <w:szCs w:val="20"/>
              </w:rPr>
            </w:pPr>
            <w:r w:rsidRPr="00F5168B">
              <w:rPr>
                <w:b/>
                <w:i/>
                <w:color w:val="000000"/>
                <w:sz w:val="20"/>
                <w:szCs w:val="20"/>
              </w:rPr>
              <w:t>F152GL34230</w:t>
            </w:r>
          </w:p>
        </w:tc>
        <w:tc>
          <w:tcPr>
            <w:tcW w:w="1655" w:type="pct"/>
            <w:noWrap/>
            <w:vAlign w:val="center"/>
          </w:tcPr>
          <w:p w:rsidR="008F56A8" w:rsidRDefault="008F56A8" w:rsidP="008F56A8">
            <w:pPr>
              <w:jc w:val="center"/>
              <w:rPr>
                <w:b/>
                <w:i/>
                <w:color w:val="000000"/>
                <w:sz w:val="20"/>
                <w:szCs w:val="20"/>
              </w:rPr>
            </w:pPr>
          </w:p>
          <w:p w:rsidR="008F56A8" w:rsidRPr="00393FAE" w:rsidRDefault="00E23869" w:rsidP="00E23869">
            <w:pPr>
              <w:jc w:val="center"/>
              <w:rPr>
                <w:color w:val="000000"/>
                <w:sz w:val="20"/>
                <w:szCs w:val="20"/>
              </w:rPr>
            </w:pPr>
            <w:r w:rsidRPr="00E23869">
              <w:rPr>
                <w:color w:val="000000"/>
                <w:sz w:val="20"/>
                <w:szCs w:val="20"/>
              </w:rPr>
              <w:t>Пул активів ,що складається з прав вимоги та  майнових прав за кредитними договорами ,що укладені з суб'єктами господарювання та фізичними особами  ,а також дебіторської заборгованості ,а саме: Активи ПУАТ  «ФІДОБАНК», права вимоги за кредитними договорами: №67-г/07,№05-Ф-ДФ/07,№1530959245301295,№1530959228801295,№542014К,№922014К,№1530955310102047,№1530958973102047,№912014К,№1630960255101047,№1530912374803268,№1530959120101085,№1530960446701027,№1530939039103050,№1530939038803050,№1266Ю,№1630959239802297,№1530944249703206,№1530944086603206,№1969Ю,№1530918603203052,№300Ю,№2019Ю,№1168Ю,№272016Ю,№102016Ю,№1222Ю,№1530916865002070,№1672Ю,№2242Ю,№1851Ю,№1421Ю,№1530959732801275,№1480Ю,№862015К,№1735Ю,№1896Ю,№1630939707103253,№2074Ю,№2199Ю,№1100Ю,№1530956034001231,№1061Ю,№213Ю,№1530932679103280,№1542Ю,№1430939061601085,№012-05/871,№011-05/1038,№011-05/869,№012-05/870,№018-г/41,№027-г/41,№034-г/41,№030-г/41,№037-г/41,№011/ZB2KOY/10/003,№849Ю,№1607Ю,№002-в/68,№012/ZB555V/2/1,№035-г/41,№032-г/41,№038-г/41,№96117010450692,№96116000450692 та майнові права кредитними договорами: №036-г/41,№033-г/41.Активи АТ  «ДЕЛЬТА БАНК», права вимоги за кредитними договорами:№07/08 від 14.02.2008,№КЮ-2016420,№КЮ-О 2011073/1,№28/К-06,№19/Т.24.06.08/К,№11130232000,№ 11409783000(101-07/08.2),№22/КВ-07,№11/КВ-07,№05/03/08-КЛТ,№09.05/008/07-Aклн,№11394923000,№13/008/2011-</w:t>
            </w:r>
            <w:r w:rsidRPr="00E23869">
              <w:rPr>
                <w:color w:val="000000"/>
                <w:sz w:val="20"/>
                <w:szCs w:val="20"/>
              </w:rPr>
              <w:lastRenderedPageBreak/>
              <w:t>КЛТ,№04/01/11-КЛТ,№11167420000,№11167452000,№11376364000,№11387557001,№10613554000 (2709-08 ОФ МК),№11314090000,№11085349000 /11085349001,№11393444000,№11377798000,№11235553000,№11322473000,№11332304000,№198/КВ-07,№335/Кв-06,№365/Кв-06,№11223531000,№11383252000,№11378531000,№11093298000.Дебіторська заборгованість за обслуговування поточного рахунку в кількості 6 позицій. Дебіторська заборгованість за обслуговування поточного рахунку за Договором банківського рахунку. РКО поточного рахунку (прострочена заборгованість по комісії) .Активи ПАТ «КБ «ХРЕЩАТИК», права вимоги за кредитними договорами:№129/07-01/08-І,№08-08/15,№67/К-06,№010,№087,№20/ЮВ/2007,№06-06 та Списана у збиток дебіторська заборгованість,№20-47/1-08 від 24.04.2008,№18-47/1-08 від 22.04.2008,№2-47/1-10 від 04.02.2010,№47-2/20-12 від 26.12.2007,№11-47/1-10 від 22.06.2010,№7-47/1-11 від 30.06.2011.Дебіторська заборгованість по РКО в кількості 3 позиції. Активи ПАТ  «УКРБІЗНЕСБАНК», права вимоги за кредитними договорами:№14,№83,№181,№182,№167,№22,№28,№111,№77,№50,№КТДЕЮ/4504.83,№5/267,№39.416-45,№36,№М5703/3009,№39.416-39.Активи АТ «БАНК «ФІНАНСИ ТА КРЕДИТ» ,права вимоги за кредитними договорами:№К-39-2006,№31_44-06/08МФ (ЕВРО),№988-01-05,№61/2005,№23-04/06-ов,№58-1/14-11533-с-к,№-01-13, №26-14/13-11533-кл-и,№ 300131/95-55/14-11533-кл-и,№17OV-07/08-МЮ-О,№ 35-3/14-11533-с-и,№300131/13-53/14-11533-кл-и,№09OV-12/07-МЮ-О.Активи ПАТ «БАНК «КИЇВСЬКА РУСЬ», права вимоги за кредитними договорами: №116741-48.3-1,№18-07/1,№07-08/1,№37-08/1,№121/2008-Ю,№5921-20/5-1,№17161-89,№354-12-11,№2229-12-11,№35/KL-08,№19226-20/4-1,№7713-20/8-1,№10-2004,№165/2011-Ю,№5-Ю,№17-2006,№12-16-08/02/14,№3970-12-11,№01/03-02-4,№598-12,№97793-45.12,№78-16-07/11/29,№6912-47.2-02,№45818-45.1/7-2,№072013-03/КД,№26-08/1,№21-08/1,№24901-20/10-1,№6579-20/8-1,№20525-20/8-1,№30321-20/10-1,№866-021-08-</w:t>
            </w:r>
            <w:r w:rsidRPr="00E23869">
              <w:rPr>
                <w:color w:val="000000"/>
                <w:sz w:val="20"/>
                <w:szCs w:val="20"/>
              </w:rPr>
              <w:lastRenderedPageBreak/>
              <w:t xml:space="preserve">1,№1230-01,№2889-12-03/11/06,№04-10/1,№01-07/1,№2860-12,№35570-20/7-1,№60035-23/14-1,№2339-47.1-03,№15491-20/5-1,№19624-20/5-1,№9367-20/5-1,№12424-20/5-1.Майнові права за кредитними договорами:№11004-47.1-03,№10337-20/5-1,№11833-20/5-1в,№23415-20/4-1,№35165-20/7-1,№136/2008-Ю,№85-20/3-1,№25168-20/7-1в,№31099-20/10-1,№206-021-08-1.Відступлення прав вимоги за дебіторською заборгованістю:№70544-20/14-7,№70374-20/14-7,№70607-20/14-7,№70428-20/14-7,№86839-20/14-7,№70050-20/14-7,№70401-20/14-7,№71230-20/14-7,№70409-20/14-7,№70628-20/14-7,№70345-20/14-7,№70604-20/14-7,№70522-20/14-7,№71242-20/14-7,№70371-20/14-7.Дебіторська господарська та фінансова заборгованість, а саме:№3/Ю/10 від 30.03.2010,№24/08/Ю від 31.01.2013,№23108ю від 31.03.2010,№4/12/Ю від 29.05.2013,№79/ю від 30.08.2013,№04/09/Ю від 03.01.2013,№3ДУ від 31.12.2013,№2-ДУ від 30.12.13,№62/Ю від 10.04.2002,№133/06/Ю від 21.12.2006р.,№98/05/Ю від 07.09.05р.,№39/04/Ю від 22.07.2004,№17/10/Ю від 29.07.2010,№66/04/ю від 26.06.2007,№25/07/ю від 04.01.2013,№114/Ю від 29,10,2003р.,№2/Е від 02.09.2010р.,№31Е від 26.11.2010,№3/11/ю від 28.11.2013,№ 15/11/Ю від 09.12.2011 р.,№10/08/Ю від 04.01.2013,№460 від 03.01.2013,№15/10/Ю від 30.01.2013,№13/11/10 від 04.01.2013,№100755-29.1.3 від 09.09.2014,№б/н від 10.02.2014,№35/20 від 27.07.2009,№38916-61 від 11.06.2012,№1 </w:t>
            </w:r>
            <w:proofErr w:type="spellStart"/>
            <w:r w:rsidRPr="00E23869">
              <w:rPr>
                <w:color w:val="000000"/>
                <w:sz w:val="20"/>
                <w:szCs w:val="20"/>
              </w:rPr>
              <w:t>вiд</w:t>
            </w:r>
            <w:proofErr w:type="spellEnd"/>
            <w:r w:rsidRPr="00E23869">
              <w:rPr>
                <w:color w:val="000000"/>
                <w:sz w:val="20"/>
                <w:szCs w:val="20"/>
              </w:rPr>
              <w:t xml:space="preserve"> 17.01.12,№4 від 12.09.2012,№12599-101.9 від 10.01.2013,№20413-45.2-03 від 23.05.2011,№б/н від 07.11.14,№7371 від 29.12.2006,№2 від 18,01,2012,№517-20 від 05.01.11,№15261-45.2-02,№7132-20 від 15.12.10,№56846-45.2-01 від 28.11.11,№3719-45.2-16 від 28.01.2009р.,№2007/1797 від 08.10.2007,№3649 від 11.12.2014,№4043-45.2-128 від 16.01.2012р,№123688-44.3 від 06.11.2014,№45730-44.3 від 08.04.2014,№9496-45.2-16 від 01.06.2006,№21113-45.02-03,№12-100,4 від 31.10.2012,№16780-45.2-16 від 28.04.2011,№29026-45.2/16 від </w:t>
            </w:r>
            <w:r w:rsidRPr="00E23869">
              <w:rPr>
                <w:color w:val="000000"/>
                <w:sz w:val="20"/>
                <w:szCs w:val="20"/>
              </w:rPr>
              <w:lastRenderedPageBreak/>
              <w:t>15.11.06,№22345-49.12 від 01.03.2013,№38916-61 від 11.06.2012,№2590 від 04.09.2009,№ 2 від 20.08.2007,№7115-101.1 від 18.01.2013,№2442-101.6 від 10/01/13,№558-01/18-14 від 14.08.2014,№81 від 20.07.2010р.,№ 22/08 від 01.06.13,№34242-11 від 29.03.13,№0508/13 від 05.08.13,№10/12-13 від 10.12.13,№1від 04.08.2003,№ 1 від 12.12.11,№ 58883-11 від 01.09.14,№57322-11 від 01.01.11,№ 66404-28 від 03.07.13,№ 96973-11 від 01.10.13,№2231-01 від 01.08.10,№ 106042-11 від 23.09.14,№47079-11 від 02.07.2012,№2093 від 10.12.2012,№03-3 від 21.05.2007,№03-3 від 21.05.2007,Нестача готівки-3 позиції. Актив ПАТ «БАНК НАЦІОНАЛЬНИЙ КРЕДИТ», права вимоги за кредитним договором:№19ю/2011/05-957/2-1.Актив ПАТ «АКТАБАНК» ,права вимоги за кредитним договором:№ 01-794/Т від  01.12.2011</w:t>
            </w:r>
          </w:p>
        </w:tc>
        <w:tc>
          <w:tcPr>
            <w:tcW w:w="621" w:type="pct"/>
            <w:noWrap/>
            <w:vAlign w:val="center"/>
          </w:tcPr>
          <w:p w:rsidR="008F56A8" w:rsidRPr="00361AD0" w:rsidRDefault="00361AD0">
            <w:pPr>
              <w:jc w:val="center"/>
              <w:rPr>
                <w:b/>
                <w:bCs/>
                <w:color w:val="000000"/>
                <w:sz w:val="20"/>
                <w:szCs w:val="20"/>
                <w:lang w:val="en-US"/>
              </w:rPr>
            </w:pPr>
            <w:r>
              <w:rPr>
                <w:b/>
                <w:bCs/>
                <w:color w:val="000000"/>
                <w:sz w:val="20"/>
                <w:szCs w:val="20"/>
                <w:lang w:val="en-US"/>
              </w:rPr>
              <w:lastRenderedPageBreak/>
              <w:t>16.11.2018</w:t>
            </w:r>
          </w:p>
        </w:tc>
        <w:tc>
          <w:tcPr>
            <w:tcW w:w="620" w:type="pct"/>
            <w:noWrap/>
            <w:vAlign w:val="center"/>
          </w:tcPr>
          <w:p w:rsidR="008F56A8" w:rsidRPr="008F56A8" w:rsidRDefault="008F56A8">
            <w:pPr>
              <w:jc w:val="center"/>
              <w:rPr>
                <w:b/>
                <w:bCs/>
                <w:i/>
                <w:color w:val="000000"/>
                <w:sz w:val="22"/>
                <w:szCs w:val="22"/>
              </w:rPr>
            </w:pPr>
            <w:r w:rsidRPr="008F56A8">
              <w:rPr>
                <w:b/>
                <w:bCs/>
                <w:i/>
                <w:color w:val="000000"/>
                <w:sz w:val="22"/>
                <w:szCs w:val="22"/>
              </w:rPr>
              <w:t>518 208 162,78</w:t>
            </w:r>
          </w:p>
        </w:tc>
        <w:tc>
          <w:tcPr>
            <w:tcW w:w="689" w:type="pct"/>
            <w:noWrap/>
            <w:vAlign w:val="center"/>
          </w:tcPr>
          <w:p w:rsidR="008F56A8" w:rsidRPr="008F56A8" w:rsidRDefault="008F56A8">
            <w:pPr>
              <w:jc w:val="center"/>
              <w:rPr>
                <w:b/>
                <w:bCs/>
                <w:i/>
                <w:color w:val="000000"/>
                <w:sz w:val="22"/>
                <w:szCs w:val="22"/>
              </w:rPr>
            </w:pPr>
            <w:r w:rsidRPr="008F56A8">
              <w:rPr>
                <w:b/>
                <w:bCs/>
                <w:i/>
                <w:color w:val="000000"/>
                <w:sz w:val="22"/>
                <w:szCs w:val="22"/>
              </w:rPr>
              <w:t>103 641 632,55</w:t>
            </w:r>
          </w:p>
        </w:tc>
        <w:tc>
          <w:tcPr>
            <w:tcW w:w="742" w:type="pct"/>
            <w:noWrap/>
            <w:vAlign w:val="center"/>
          </w:tcPr>
          <w:p w:rsidR="008F56A8" w:rsidRDefault="00E23869">
            <w:pPr>
              <w:jc w:val="center"/>
              <w:rPr>
                <w:color w:val="000000"/>
                <w:sz w:val="20"/>
                <w:szCs w:val="20"/>
              </w:rPr>
            </w:pPr>
            <w:r w:rsidRPr="00E23869">
              <w:rPr>
                <w:color w:val="000000"/>
                <w:sz w:val="20"/>
                <w:szCs w:val="20"/>
              </w:rPr>
              <w:t>http://torgi.fg.gov.ua/187709</w:t>
            </w:r>
          </w:p>
        </w:tc>
      </w:tr>
    </w:tbl>
    <w:p w:rsidR="000226FE" w:rsidRPr="00393FAE" w:rsidRDefault="000226FE" w:rsidP="0064663B">
      <w:pPr>
        <w:rPr>
          <w:sz w:val="20"/>
          <w:szCs w:val="20"/>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94"/>
        <w:gridCol w:w="6520"/>
      </w:tblGrid>
      <w:tr w:rsidR="00DB518F" w:rsidRPr="000E2D73" w:rsidTr="00C43BB0">
        <w:trPr>
          <w:trHeight w:val="20"/>
        </w:trPr>
        <w:tc>
          <w:tcPr>
            <w:tcW w:w="3794" w:type="dxa"/>
            <w:shd w:val="clear" w:color="auto" w:fill="auto"/>
            <w:vAlign w:val="center"/>
          </w:tcPr>
          <w:p w:rsidR="00DB518F" w:rsidRPr="00D36E1C" w:rsidRDefault="00DB518F" w:rsidP="00C43BB0">
            <w:pPr>
              <w:rPr>
                <w:bCs/>
                <w:sz w:val="20"/>
                <w:szCs w:val="20"/>
              </w:rPr>
            </w:pPr>
            <w:r w:rsidRPr="00D36E1C">
              <w:rPr>
                <w:bCs/>
                <w:sz w:val="20"/>
                <w:szCs w:val="20"/>
              </w:rPr>
              <w:t>Номер та дата рішення виконавчої Дирекції Фонду про затвердження умов продажу активів</w:t>
            </w:r>
          </w:p>
        </w:tc>
        <w:tc>
          <w:tcPr>
            <w:tcW w:w="6520" w:type="dxa"/>
            <w:shd w:val="clear" w:color="auto" w:fill="auto"/>
            <w:vAlign w:val="center"/>
          </w:tcPr>
          <w:p w:rsidR="00DB518F" w:rsidRPr="000E2D73" w:rsidRDefault="00DB518F" w:rsidP="008F56A8">
            <w:pPr>
              <w:jc w:val="both"/>
              <w:rPr>
                <w:i/>
                <w:sz w:val="20"/>
                <w:szCs w:val="20"/>
              </w:rPr>
            </w:pPr>
            <w:r w:rsidRPr="00EE765C">
              <w:rPr>
                <w:bCs/>
                <w:i/>
                <w:sz w:val="20"/>
                <w:szCs w:val="20"/>
              </w:rPr>
              <w:t xml:space="preserve">  </w:t>
            </w:r>
            <w:r w:rsidRPr="00EE765C">
              <w:rPr>
                <w:b/>
                <w:bCs/>
                <w:i/>
                <w:sz w:val="20"/>
                <w:szCs w:val="20"/>
              </w:rPr>
              <w:t xml:space="preserve">№ </w:t>
            </w:r>
            <w:r w:rsidR="00393FAE">
              <w:rPr>
                <w:b/>
                <w:bCs/>
                <w:i/>
                <w:sz w:val="20"/>
                <w:szCs w:val="20"/>
              </w:rPr>
              <w:t>260</w:t>
            </w:r>
            <w:r w:rsidR="008F56A8">
              <w:rPr>
                <w:b/>
                <w:bCs/>
                <w:i/>
                <w:sz w:val="20"/>
                <w:szCs w:val="20"/>
              </w:rPr>
              <w:t>0</w:t>
            </w:r>
            <w:r w:rsidR="00393FAE">
              <w:rPr>
                <w:b/>
                <w:bCs/>
                <w:i/>
                <w:sz w:val="20"/>
                <w:szCs w:val="20"/>
              </w:rPr>
              <w:t xml:space="preserve"> </w:t>
            </w:r>
            <w:r w:rsidRPr="00EE765C">
              <w:rPr>
                <w:b/>
                <w:bCs/>
                <w:i/>
                <w:sz w:val="20"/>
                <w:szCs w:val="20"/>
              </w:rPr>
              <w:t>в</w:t>
            </w:r>
            <w:r w:rsidRPr="00351193">
              <w:rPr>
                <w:b/>
                <w:bCs/>
                <w:i/>
                <w:sz w:val="20"/>
                <w:szCs w:val="20"/>
              </w:rPr>
              <w:t xml:space="preserve">ід </w:t>
            </w:r>
            <w:r w:rsidR="00A06FDF">
              <w:rPr>
                <w:b/>
                <w:bCs/>
                <w:i/>
                <w:sz w:val="20"/>
                <w:szCs w:val="20"/>
                <w:lang w:val="en-US"/>
              </w:rPr>
              <w:t>2</w:t>
            </w:r>
            <w:r w:rsidR="00393FAE">
              <w:rPr>
                <w:b/>
                <w:bCs/>
                <w:i/>
                <w:sz w:val="20"/>
                <w:szCs w:val="20"/>
              </w:rPr>
              <w:t>4</w:t>
            </w:r>
            <w:r w:rsidR="00A872CE">
              <w:rPr>
                <w:b/>
                <w:bCs/>
                <w:i/>
                <w:sz w:val="20"/>
                <w:szCs w:val="20"/>
              </w:rPr>
              <w:t>.</w:t>
            </w:r>
            <w:r w:rsidR="00A872CE">
              <w:rPr>
                <w:b/>
                <w:bCs/>
                <w:i/>
                <w:sz w:val="20"/>
                <w:szCs w:val="20"/>
                <w:lang w:val="en-US"/>
              </w:rPr>
              <w:t>0</w:t>
            </w:r>
            <w:r w:rsidR="00393FAE">
              <w:rPr>
                <w:b/>
                <w:bCs/>
                <w:i/>
                <w:sz w:val="20"/>
                <w:szCs w:val="20"/>
              </w:rPr>
              <w:t>9</w:t>
            </w:r>
            <w:r w:rsidR="00090038">
              <w:rPr>
                <w:b/>
                <w:bCs/>
                <w:i/>
                <w:sz w:val="20"/>
                <w:szCs w:val="20"/>
              </w:rPr>
              <w:t>.201</w:t>
            </w:r>
            <w:r w:rsidR="00AD7CD4">
              <w:rPr>
                <w:b/>
                <w:bCs/>
                <w:i/>
                <w:sz w:val="20"/>
                <w:szCs w:val="20"/>
                <w:lang w:val="en-US"/>
              </w:rPr>
              <w:t>8</w:t>
            </w:r>
            <w:r w:rsidRPr="00351193">
              <w:rPr>
                <w:b/>
                <w:bCs/>
                <w:i/>
                <w:sz w:val="20"/>
                <w:szCs w:val="20"/>
              </w:rPr>
              <w:t xml:space="preserve"> року</w:t>
            </w:r>
          </w:p>
        </w:tc>
      </w:tr>
      <w:tr w:rsidR="00DB518F" w:rsidRPr="000E2D73" w:rsidTr="00C43BB0">
        <w:trPr>
          <w:trHeight w:val="20"/>
        </w:trPr>
        <w:tc>
          <w:tcPr>
            <w:tcW w:w="3794" w:type="dxa"/>
            <w:shd w:val="clear" w:color="auto" w:fill="auto"/>
            <w:vAlign w:val="center"/>
          </w:tcPr>
          <w:p w:rsidR="00DB518F" w:rsidRPr="000E2D73" w:rsidRDefault="00DB518F" w:rsidP="00C43BB0">
            <w:pPr>
              <w:rPr>
                <w:bCs/>
                <w:sz w:val="20"/>
                <w:szCs w:val="20"/>
              </w:rPr>
            </w:pPr>
            <w:r w:rsidRPr="000E2D73">
              <w:rPr>
                <w:bCs/>
                <w:sz w:val="20"/>
                <w:szCs w:val="20"/>
              </w:rPr>
              <w:t xml:space="preserve">Організатор відкритих торгів (аукціону)  </w:t>
            </w:r>
          </w:p>
        </w:tc>
        <w:tc>
          <w:tcPr>
            <w:tcW w:w="6520" w:type="dxa"/>
            <w:shd w:val="clear" w:color="auto" w:fill="auto"/>
          </w:tcPr>
          <w:p w:rsidR="00DB518F" w:rsidRPr="000E2D73" w:rsidRDefault="00DB518F" w:rsidP="00C43BB0">
            <w:pPr>
              <w:spacing w:before="60"/>
              <w:jc w:val="both"/>
              <w:rPr>
                <w:sz w:val="20"/>
                <w:szCs w:val="20"/>
              </w:rPr>
            </w:pPr>
            <w:r w:rsidRPr="000E2D73">
              <w:rPr>
                <w:bCs/>
                <w:sz w:val="20"/>
                <w:szCs w:val="20"/>
              </w:rPr>
              <w:t xml:space="preserve">Посилання на перелік організаторів відкритих торгів (аукціонів): </w:t>
            </w:r>
            <w:hyperlink r:id="rId9" w:history="1">
              <w:r w:rsidRPr="000E2D73">
                <w:rPr>
                  <w:rStyle w:val="a3"/>
                  <w:sz w:val="20"/>
                  <w:szCs w:val="20"/>
                </w:rPr>
                <w:t>http://torgi.fg.gov.ua/prozorrosale</w:t>
              </w:r>
            </w:hyperlink>
          </w:p>
        </w:tc>
      </w:tr>
      <w:tr w:rsidR="00DB518F" w:rsidRPr="000E2D73" w:rsidTr="00C43BB0">
        <w:trPr>
          <w:trHeight w:val="20"/>
        </w:trPr>
        <w:tc>
          <w:tcPr>
            <w:tcW w:w="3794" w:type="dxa"/>
            <w:shd w:val="clear" w:color="auto" w:fill="auto"/>
            <w:vAlign w:val="center"/>
          </w:tcPr>
          <w:p w:rsidR="00DB518F" w:rsidRPr="000E2D73" w:rsidRDefault="00DB518F" w:rsidP="00C43BB0">
            <w:pPr>
              <w:rPr>
                <w:bCs/>
                <w:sz w:val="20"/>
                <w:szCs w:val="20"/>
              </w:rPr>
            </w:pPr>
            <w:r w:rsidRPr="000E2D73">
              <w:rPr>
                <w:bCs/>
                <w:sz w:val="20"/>
                <w:szCs w:val="20"/>
              </w:rPr>
              <w:t>Учасники відкритих торгів (аукціону)</w:t>
            </w:r>
            <w:r w:rsidRPr="000E2D73">
              <w:rPr>
                <w:sz w:val="20"/>
                <w:szCs w:val="20"/>
              </w:rPr>
              <w:t xml:space="preserve"> </w:t>
            </w:r>
          </w:p>
        </w:tc>
        <w:tc>
          <w:tcPr>
            <w:tcW w:w="6520" w:type="dxa"/>
            <w:shd w:val="clear" w:color="auto" w:fill="auto"/>
          </w:tcPr>
          <w:p w:rsidR="00DB518F" w:rsidRPr="000E2D73" w:rsidRDefault="00DB518F" w:rsidP="00C43BB0">
            <w:pPr>
              <w:jc w:val="both"/>
              <w:rPr>
                <w:bCs/>
                <w:sz w:val="20"/>
                <w:szCs w:val="20"/>
              </w:rPr>
            </w:pPr>
            <w:r w:rsidRPr="000E2D73">
              <w:rPr>
                <w:sz w:val="20"/>
                <w:szCs w:val="20"/>
              </w:rPr>
              <w:t>Юридичні особи та фізичні особи (продаж прав вимог за кредитними договорами або договорами забезпечення виконання зобов’язання не може здійснюватися боржникам та/або поручителям за такими договорами)</w:t>
            </w:r>
          </w:p>
        </w:tc>
      </w:tr>
      <w:tr w:rsidR="00DB518F" w:rsidRPr="000E2D73" w:rsidTr="00C43BB0">
        <w:trPr>
          <w:trHeight w:val="20"/>
        </w:trPr>
        <w:tc>
          <w:tcPr>
            <w:tcW w:w="3794" w:type="dxa"/>
            <w:shd w:val="clear" w:color="auto" w:fill="auto"/>
            <w:vAlign w:val="center"/>
          </w:tcPr>
          <w:p w:rsidR="00DB518F" w:rsidRPr="000E2D73" w:rsidRDefault="00DB518F" w:rsidP="00C43BB0">
            <w:pPr>
              <w:rPr>
                <w:sz w:val="20"/>
                <w:szCs w:val="20"/>
              </w:rPr>
            </w:pPr>
            <w:r w:rsidRPr="000E2D73">
              <w:rPr>
                <w:sz w:val="20"/>
                <w:szCs w:val="20"/>
              </w:rPr>
              <w:t>Розмір гарантійного внеску</w:t>
            </w:r>
          </w:p>
        </w:tc>
        <w:tc>
          <w:tcPr>
            <w:tcW w:w="6520" w:type="dxa"/>
            <w:shd w:val="clear" w:color="auto" w:fill="auto"/>
          </w:tcPr>
          <w:p w:rsidR="00DB518F" w:rsidRPr="000E2D73" w:rsidRDefault="00DB518F" w:rsidP="00C43BB0">
            <w:pPr>
              <w:jc w:val="both"/>
              <w:rPr>
                <w:i/>
                <w:sz w:val="20"/>
                <w:szCs w:val="20"/>
              </w:rPr>
            </w:pPr>
            <w:r w:rsidRPr="000E2D73">
              <w:rPr>
                <w:sz w:val="20"/>
                <w:szCs w:val="20"/>
              </w:rPr>
              <w:t>5% (п’ять) відсотків від початкової ціни/ ціни реалізації лота</w:t>
            </w:r>
          </w:p>
        </w:tc>
      </w:tr>
      <w:tr w:rsidR="00DB518F" w:rsidRPr="000E2D73" w:rsidTr="00C43BB0">
        <w:trPr>
          <w:trHeight w:val="20"/>
        </w:trPr>
        <w:tc>
          <w:tcPr>
            <w:tcW w:w="3794" w:type="dxa"/>
            <w:shd w:val="clear" w:color="auto" w:fill="auto"/>
            <w:vAlign w:val="center"/>
          </w:tcPr>
          <w:p w:rsidR="00DB518F" w:rsidRPr="000E2D73" w:rsidRDefault="00DB518F" w:rsidP="00C43BB0">
            <w:pPr>
              <w:rPr>
                <w:sz w:val="20"/>
                <w:szCs w:val="20"/>
              </w:rPr>
            </w:pPr>
            <w:r w:rsidRPr="000E2D73">
              <w:rPr>
                <w:sz w:val="20"/>
                <w:szCs w:val="20"/>
              </w:rPr>
              <w:t>Вимоги відкритих торгів (аукціону)</w:t>
            </w:r>
          </w:p>
        </w:tc>
        <w:tc>
          <w:tcPr>
            <w:tcW w:w="6520" w:type="dxa"/>
            <w:shd w:val="clear" w:color="auto" w:fill="auto"/>
          </w:tcPr>
          <w:p w:rsidR="00DB518F" w:rsidRPr="000E2D73" w:rsidRDefault="00DB518F" w:rsidP="00C43BB0">
            <w:pPr>
              <w:jc w:val="both"/>
              <w:rPr>
                <w:sz w:val="20"/>
                <w:szCs w:val="20"/>
              </w:rPr>
            </w:pPr>
            <w:r w:rsidRPr="000E2D73">
              <w:rPr>
                <w:sz w:val="20"/>
                <w:szCs w:val="20"/>
              </w:rPr>
              <w:t>Відкриті торги (аукціон) не можуть вважатися такими, що відбулися, у разі відсутності ставки.</w:t>
            </w:r>
          </w:p>
        </w:tc>
      </w:tr>
      <w:tr w:rsidR="00DB518F" w:rsidRPr="000E2D73" w:rsidTr="00C43BB0">
        <w:trPr>
          <w:trHeight w:val="20"/>
        </w:trPr>
        <w:tc>
          <w:tcPr>
            <w:tcW w:w="3794" w:type="dxa"/>
            <w:shd w:val="clear" w:color="auto" w:fill="auto"/>
            <w:vAlign w:val="center"/>
          </w:tcPr>
          <w:p w:rsidR="00DB518F" w:rsidRPr="000E2D73" w:rsidRDefault="00DB518F" w:rsidP="00C43BB0">
            <w:pPr>
              <w:rPr>
                <w:sz w:val="20"/>
                <w:szCs w:val="20"/>
              </w:rPr>
            </w:pPr>
            <w:r w:rsidRPr="000E2D73">
              <w:rPr>
                <w:sz w:val="20"/>
                <w:szCs w:val="20"/>
              </w:rPr>
              <w:t xml:space="preserve">Банківські реквізити для </w:t>
            </w:r>
            <w:r w:rsidRPr="000E2D73">
              <w:rPr>
                <w:bCs/>
                <w:sz w:val="20"/>
                <w:szCs w:val="20"/>
              </w:rPr>
              <w:t xml:space="preserve">перерахування </w:t>
            </w:r>
            <w:r w:rsidRPr="000E2D73">
              <w:rPr>
                <w:sz w:val="20"/>
                <w:szCs w:val="20"/>
              </w:rPr>
              <w:t>гарантійного внеску</w:t>
            </w:r>
          </w:p>
        </w:tc>
        <w:tc>
          <w:tcPr>
            <w:tcW w:w="6520" w:type="dxa"/>
            <w:shd w:val="clear" w:color="auto" w:fill="auto"/>
            <w:vAlign w:val="center"/>
          </w:tcPr>
          <w:p w:rsidR="00DB518F" w:rsidRPr="000E2D73" w:rsidRDefault="00DB518F" w:rsidP="00C43BB0">
            <w:pPr>
              <w:jc w:val="both"/>
              <w:rPr>
                <w:sz w:val="20"/>
                <w:szCs w:val="20"/>
              </w:rPr>
            </w:pPr>
            <w:r w:rsidRPr="000E2D73">
              <w:rPr>
                <w:sz w:val="20"/>
                <w:szCs w:val="20"/>
              </w:rPr>
              <w:t xml:space="preserve">Перерахування гарантійного внеску здійснюється на поточний рахунок  організатора </w:t>
            </w:r>
            <w:r w:rsidRPr="000E2D73">
              <w:rPr>
                <w:bCs/>
                <w:sz w:val="20"/>
                <w:szCs w:val="20"/>
              </w:rPr>
              <w:t>відкритих торгів (аукціонів)</w:t>
            </w:r>
            <w:r w:rsidRPr="000E2D73">
              <w:rPr>
                <w:sz w:val="20"/>
                <w:szCs w:val="20"/>
              </w:rPr>
              <w:t xml:space="preserve">, на електронному майданчику якого зареєструвався учасник. Інформація про банківські реквізити організаторів </w:t>
            </w:r>
            <w:r w:rsidRPr="000E2D73">
              <w:rPr>
                <w:bCs/>
                <w:sz w:val="20"/>
                <w:szCs w:val="20"/>
              </w:rPr>
              <w:t>відкритих торгів (аукціонів)</w:t>
            </w:r>
            <w:r w:rsidRPr="000E2D73">
              <w:rPr>
                <w:sz w:val="20"/>
                <w:szCs w:val="20"/>
              </w:rPr>
              <w:t xml:space="preserve"> розміщені за наступним посиланням:  </w:t>
            </w:r>
            <w:hyperlink r:id="rId10" w:history="1">
              <w:r w:rsidRPr="000E2D73">
                <w:rPr>
                  <w:rStyle w:val="a3"/>
                  <w:sz w:val="20"/>
                  <w:szCs w:val="20"/>
                </w:rPr>
                <w:t>http://torgi.fg.gov.ua/prozorrosale</w:t>
              </w:r>
            </w:hyperlink>
          </w:p>
        </w:tc>
      </w:tr>
      <w:tr w:rsidR="00DB518F" w:rsidRPr="000E2D73" w:rsidTr="00C43BB0">
        <w:trPr>
          <w:trHeight w:val="20"/>
        </w:trPr>
        <w:tc>
          <w:tcPr>
            <w:tcW w:w="3794" w:type="dxa"/>
            <w:shd w:val="clear" w:color="auto" w:fill="auto"/>
            <w:vAlign w:val="center"/>
          </w:tcPr>
          <w:p w:rsidR="00DB518F" w:rsidRPr="000E2D73" w:rsidRDefault="00DB518F" w:rsidP="00C43BB0">
            <w:pPr>
              <w:rPr>
                <w:sz w:val="20"/>
                <w:szCs w:val="20"/>
              </w:rPr>
            </w:pPr>
            <w:r w:rsidRPr="000E2D73">
              <w:rPr>
                <w:sz w:val="20"/>
                <w:szCs w:val="20"/>
              </w:rPr>
              <w:t>Крок аукціону</w:t>
            </w:r>
          </w:p>
        </w:tc>
        <w:tc>
          <w:tcPr>
            <w:tcW w:w="6520" w:type="dxa"/>
            <w:shd w:val="clear" w:color="auto" w:fill="auto"/>
          </w:tcPr>
          <w:p w:rsidR="00DB518F" w:rsidRPr="000E2D73" w:rsidRDefault="00DB518F" w:rsidP="00C43BB0">
            <w:pPr>
              <w:jc w:val="both"/>
              <w:rPr>
                <w:i/>
                <w:sz w:val="20"/>
                <w:szCs w:val="20"/>
              </w:rPr>
            </w:pPr>
            <w:r w:rsidRPr="000E2D73">
              <w:rPr>
                <w:bCs/>
                <w:sz w:val="20"/>
                <w:szCs w:val="20"/>
              </w:rPr>
              <w:t>Крок аукціону – дисконт (не менше1% (одного відсотку) від початкової (стартової) ціни реалізації лотів), розмір та час застосування якого затверджені рішенням Фонду, на який в ході відкритих торгів (аукціону) автоматично і поступово здійснюється зниження початкової (стартової) ціни оголошеного до продажу лоту протягом періоду проведення відкритих торгів (аукціону) до моменту досягнення мінімальної ціни оголошеного до продажу лоту або до моменту здійснення ставки учасником</w:t>
            </w:r>
          </w:p>
        </w:tc>
      </w:tr>
      <w:tr w:rsidR="00DB518F" w:rsidRPr="00064CA6" w:rsidTr="00C43BB0">
        <w:trPr>
          <w:trHeight w:val="20"/>
        </w:trPr>
        <w:tc>
          <w:tcPr>
            <w:tcW w:w="3794" w:type="dxa"/>
            <w:shd w:val="clear" w:color="auto" w:fill="auto"/>
            <w:vAlign w:val="center"/>
          </w:tcPr>
          <w:p w:rsidR="00DB518F" w:rsidRPr="000E2D73" w:rsidRDefault="00DB518F" w:rsidP="00C43BB0">
            <w:pPr>
              <w:rPr>
                <w:bCs/>
                <w:sz w:val="20"/>
                <w:szCs w:val="20"/>
              </w:rPr>
            </w:pPr>
            <w:r w:rsidRPr="000E2D73">
              <w:rPr>
                <w:bCs/>
                <w:sz w:val="20"/>
                <w:szCs w:val="20"/>
              </w:rPr>
              <w:t>Порядок ознайомлення з активом</w:t>
            </w:r>
          </w:p>
          <w:p w:rsidR="00DB518F" w:rsidRPr="000E2D73" w:rsidRDefault="00DB518F" w:rsidP="00C43BB0">
            <w:pPr>
              <w:rPr>
                <w:sz w:val="20"/>
                <w:szCs w:val="20"/>
              </w:rPr>
            </w:pPr>
            <w:r w:rsidRPr="000E2D73">
              <w:rPr>
                <w:bCs/>
                <w:sz w:val="20"/>
                <w:szCs w:val="20"/>
              </w:rPr>
              <w:t>у кімнаті даних</w:t>
            </w:r>
          </w:p>
        </w:tc>
        <w:tc>
          <w:tcPr>
            <w:tcW w:w="6520" w:type="dxa"/>
            <w:shd w:val="clear" w:color="auto" w:fill="auto"/>
            <w:vAlign w:val="center"/>
          </w:tcPr>
          <w:p w:rsidR="00DB518F" w:rsidRPr="00064CA6" w:rsidRDefault="00DB518F" w:rsidP="00C43BB0">
            <w:pPr>
              <w:jc w:val="both"/>
              <w:rPr>
                <w:sz w:val="20"/>
                <w:szCs w:val="20"/>
                <w:shd w:val="clear" w:color="auto" w:fill="FFFFFF"/>
              </w:rPr>
            </w:pPr>
            <w:r w:rsidRPr="00064CA6">
              <w:rPr>
                <w:sz w:val="20"/>
                <w:szCs w:val="20"/>
                <w:shd w:val="clear" w:color="auto" w:fill="FFFFFF"/>
              </w:rPr>
              <w:t xml:space="preserve">Для </w:t>
            </w:r>
            <w:r w:rsidRPr="00064CA6">
              <w:rPr>
                <w:bCs/>
                <w:sz w:val="20"/>
                <w:szCs w:val="20"/>
              </w:rPr>
              <w:t xml:space="preserve">ознайомлення з активом у кімнаті даних </w:t>
            </w:r>
            <w:r w:rsidRPr="00064CA6">
              <w:rPr>
                <w:sz w:val="20"/>
                <w:szCs w:val="20"/>
                <w:shd w:val="clear" w:color="auto" w:fill="FFFFFF"/>
              </w:rPr>
              <w:t>необхідно подати заявку про зацікавленість у придбанні активу та підписати договір щодо нерозголошення банківської таємниці та конфіденційної інформації (</w:t>
            </w:r>
            <w:hyperlink r:id="rId11" w:history="1">
              <w:r w:rsidRPr="00064CA6">
                <w:rPr>
                  <w:sz w:val="20"/>
                  <w:szCs w:val="20"/>
                  <w:lang w:eastAsia="uk-UA"/>
                </w:rPr>
                <w:t>http://torgi.fg.gov.ua/nda</w:t>
              </w:r>
            </w:hyperlink>
            <w:r w:rsidRPr="00064CA6">
              <w:rPr>
                <w:sz w:val="20"/>
                <w:szCs w:val="20"/>
                <w:shd w:val="clear" w:color="auto" w:fill="FFFFFF"/>
              </w:rPr>
              <w:t>). Заявки подаються в паперовому та електронному вигляді на наступні адреси:</w:t>
            </w:r>
          </w:p>
          <w:p w:rsidR="00DB518F" w:rsidRPr="00064CA6" w:rsidRDefault="00DB518F" w:rsidP="00C43BB0">
            <w:pPr>
              <w:jc w:val="both"/>
              <w:rPr>
                <w:sz w:val="20"/>
                <w:szCs w:val="20"/>
              </w:rPr>
            </w:pPr>
            <w:r w:rsidRPr="00064CA6">
              <w:rPr>
                <w:sz w:val="20"/>
                <w:szCs w:val="20"/>
              </w:rPr>
              <w:t xml:space="preserve">1) </w:t>
            </w:r>
            <w:r w:rsidRPr="00064CA6">
              <w:rPr>
                <w:sz w:val="20"/>
                <w:szCs w:val="20"/>
                <w:lang w:eastAsia="uk-UA"/>
              </w:rPr>
              <w:t>ФГВФО, 04053, м. Київ, вул. Січових Стрільці</w:t>
            </w:r>
            <w:bookmarkStart w:id="0" w:name="_GoBack"/>
            <w:bookmarkEnd w:id="0"/>
            <w:r w:rsidRPr="00064CA6">
              <w:rPr>
                <w:sz w:val="20"/>
                <w:szCs w:val="20"/>
                <w:lang w:eastAsia="uk-UA"/>
              </w:rPr>
              <w:t>в, будинок 17; електронна пошта: clo@fg.gov.ua</w:t>
            </w:r>
            <w:r w:rsidRPr="00064CA6">
              <w:rPr>
                <w:sz w:val="20"/>
                <w:szCs w:val="20"/>
              </w:rPr>
              <w:t>;</w:t>
            </w:r>
          </w:p>
          <w:p w:rsidR="00DB518F" w:rsidRPr="00CA5DC4" w:rsidRDefault="00DB518F" w:rsidP="00C43BB0">
            <w:pPr>
              <w:jc w:val="both"/>
              <w:rPr>
                <w:sz w:val="20"/>
                <w:szCs w:val="20"/>
                <w:lang w:val="ru-RU"/>
              </w:rPr>
            </w:pPr>
            <w:r w:rsidRPr="00064CA6">
              <w:rPr>
                <w:sz w:val="20"/>
                <w:szCs w:val="20"/>
              </w:rPr>
              <w:t xml:space="preserve">2) АТ «Дельта Банк» </w:t>
            </w:r>
            <w:proofErr w:type="spellStart"/>
            <w:r w:rsidRPr="00064CA6">
              <w:rPr>
                <w:sz w:val="20"/>
                <w:szCs w:val="20"/>
              </w:rPr>
              <w:t>Тел</w:t>
            </w:r>
            <w:proofErr w:type="spellEnd"/>
            <w:r w:rsidRPr="00064CA6">
              <w:rPr>
                <w:sz w:val="20"/>
                <w:szCs w:val="20"/>
              </w:rPr>
              <w:t>. (044) 500-00-18, м. Київ, б-</w:t>
            </w:r>
            <w:proofErr w:type="spellStart"/>
            <w:r w:rsidRPr="00064CA6">
              <w:rPr>
                <w:sz w:val="20"/>
                <w:szCs w:val="20"/>
              </w:rPr>
              <w:t>р.Дружби</w:t>
            </w:r>
            <w:proofErr w:type="spellEnd"/>
            <w:r w:rsidRPr="00064CA6">
              <w:rPr>
                <w:sz w:val="20"/>
                <w:szCs w:val="20"/>
              </w:rPr>
              <w:t xml:space="preserve"> Народів, 38; електронна пошта: </w:t>
            </w:r>
            <w:hyperlink r:id="rId12" w:history="1">
              <w:r w:rsidRPr="00064CA6">
                <w:rPr>
                  <w:rStyle w:val="a3"/>
                  <w:sz w:val="20"/>
                  <w:szCs w:val="20"/>
                </w:rPr>
                <w:t>info@deltabank.com.ua</w:t>
              </w:r>
            </w:hyperlink>
            <w:r w:rsidRPr="00064CA6">
              <w:rPr>
                <w:sz w:val="20"/>
                <w:szCs w:val="20"/>
              </w:rPr>
              <w:t>.</w:t>
            </w:r>
          </w:p>
          <w:p w:rsidR="00E23869" w:rsidRPr="00CA5DC4" w:rsidRDefault="00E23869" w:rsidP="00C43BB0">
            <w:pPr>
              <w:jc w:val="both"/>
              <w:rPr>
                <w:color w:val="000000"/>
                <w:sz w:val="20"/>
                <w:szCs w:val="20"/>
                <w:shd w:val="clear" w:color="auto" w:fill="FEFDE2"/>
                <w:lang w:val="ru-RU"/>
              </w:rPr>
            </w:pPr>
            <w:r w:rsidRPr="00064CA6">
              <w:rPr>
                <w:sz w:val="20"/>
                <w:szCs w:val="20"/>
                <w:lang w:val="ru-RU"/>
              </w:rPr>
              <w:t>3</w:t>
            </w:r>
            <w:r w:rsidRPr="00CA5DC4">
              <w:rPr>
                <w:sz w:val="20"/>
                <w:szCs w:val="20"/>
                <w:lang w:val="ru-RU"/>
              </w:rPr>
              <w:t>)</w:t>
            </w:r>
            <w:r w:rsidRPr="00CA5DC4">
              <w:rPr>
                <w:color w:val="000000"/>
                <w:sz w:val="20"/>
                <w:szCs w:val="20"/>
                <w:shd w:val="clear" w:color="auto" w:fill="FEFDE2"/>
              </w:rPr>
              <w:t xml:space="preserve"> ПУАТ «ФІДОБАНК» </w:t>
            </w:r>
            <w:proofErr w:type="spellStart"/>
            <w:r w:rsidRPr="00CA5DC4">
              <w:rPr>
                <w:color w:val="000000"/>
                <w:sz w:val="20"/>
                <w:szCs w:val="20"/>
                <w:shd w:val="clear" w:color="auto" w:fill="FEFDE2"/>
              </w:rPr>
              <w:t>Тел</w:t>
            </w:r>
            <w:proofErr w:type="spellEnd"/>
            <w:r w:rsidRPr="00CA5DC4">
              <w:rPr>
                <w:color w:val="000000"/>
                <w:sz w:val="20"/>
                <w:szCs w:val="20"/>
                <w:shd w:val="clear" w:color="auto" w:fill="FEFDE2"/>
              </w:rPr>
              <w:t xml:space="preserve">. (044) 593-00-00,  м. Київ,  вул. </w:t>
            </w:r>
            <w:proofErr w:type="spellStart"/>
            <w:r w:rsidRPr="00CA5DC4">
              <w:rPr>
                <w:color w:val="000000"/>
                <w:sz w:val="20"/>
                <w:szCs w:val="20"/>
                <w:shd w:val="clear" w:color="auto" w:fill="FEFDE2"/>
              </w:rPr>
              <w:t>Воздвиженська</w:t>
            </w:r>
            <w:proofErr w:type="spellEnd"/>
            <w:r w:rsidRPr="00CA5DC4">
              <w:rPr>
                <w:color w:val="000000"/>
                <w:sz w:val="20"/>
                <w:szCs w:val="20"/>
                <w:shd w:val="clear" w:color="auto" w:fill="FEFDE2"/>
              </w:rPr>
              <w:t>, 58: Roman.Pogrebniak@fidobank.ua [ mailto:Roman.Pogrebniak@fidobank.ua ]</w:t>
            </w:r>
          </w:p>
          <w:p w:rsidR="00C77019" w:rsidRPr="00064CA6" w:rsidRDefault="00C77019" w:rsidP="00C43BB0">
            <w:pPr>
              <w:jc w:val="both"/>
              <w:rPr>
                <w:color w:val="000000"/>
                <w:sz w:val="20"/>
                <w:szCs w:val="20"/>
                <w:shd w:val="clear" w:color="auto" w:fill="FEFDE2"/>
                <w:lang w:val="en-US"/>
              </w:rPr>
            </w:pPr>
            <w:r w:rsidRPr="00CA5DC4">
              <w:rPr>
                <w:color w:val="000000"/>
                <w:sz w:val="20"/>
                <w:szCs w:val="20"/>
                <w:shd w:val="clear" w:color="auto" w:fill="FEFDE2"/>
                <w:lang w:val="ru-RU"/>
              </w:rPr>
              <w:t>4)</w:t>
            </w:r>
            <w:r w:rsidRPr="00CA5DC4">
              <w:rPr>
                <w:color w:val="000000"/>
                <w:sz w:val="20"/>
                <w:szCs w:val="20"/>
                <w:shd w:val="clear" w:color="auto" w:fill="FEFDE2"/>
              </w:rPr>
              <w:t xml:space="preserve"> ПАТ «КБ «ХРЕЩАТИК» 01601, м. Київ, вул. Прорізна,8, та електронною поштою: </w:t>
            </w:r>
            <w:hyperlink r:id="rId13" w:history="1">
              <w:r w:rsidRPr="00CA5DC4">
                <w:rPr>
                  <w:rStyle w:val="a3"/>
                  <w:color w:val="095197"/>
                  <w:sz w:val="20"/>
                  <w:szCs w:val="20"/>
                  <w:u w:val="none"/>
                  <w:shd w:val="clear" w:color="auto" w:fill="FEFDE2"/>
                </w:rPr>
                <w:t>Bulyha@xbank.com.ua</w:t>
              </w:r>
            </w:hyperlink>
            <w:r w:rsidRPr="00CA5DC4">
              <w:rPr>
                <w:color w:val="000000"/>
                <w:sz w:val="20"/>
                <w:szCs w:val="20"/>
                <w:shd w:val="clear" w:color="auto" w:fill="FEFDE2"/>
              </w:rPr>
              <w:t xml:space="preserve">, </w:t>
            </w:r>
            <w:proofErr w:type="spellStart"/>
            <w:r w:rsidRPr="00CA5DC4">
              <w:rPr>
                <w:color w:val="000000"/>
                <w:sz w:val="20"/>
                <w:szCs w:val="20"/>
                <w:shd w:val="clear" w:color="auto" w:fill="FEFDE2"/>
              </w:rPr>
              <w:t>тел</w:t>
            </w:r>
            <w:proofErr w:type="spellEnd"/>
            <w:r w:rsidRPr="00CA5DC4">
              <w:rPr>
                <w:color w:val="000000"/>
                <w:sz w:val="20"/>
                <w:szCs w:val="20"/>
                <w:shd w:val="clear" w:color="auto" w:fill="FEFDE2"/>
              </w:rPr>
              <w:t>. (044) 536 97 10</w:t>
            </w:r>
          </w:p>
          <w:p w:rsidR="00C77019" w:rsidRPr="00CA5DC4" w:rsidRDefault="00C77019" w:rsidP="00C43BB0">
            <w:pPr>
              <w:jc w:val="both"/>
              <w:rPr>
                <w:color w:val="000000"/>
                <w:sz w:val="20"/>
                <w:szCs w:val="20"/>
                <w:shd w:val="clear" w:color="auto" w:fill="FFFFFF"/>
                <w:lang w:val="ru-RU"/>
              </w:rPr>
            </w:pPr>
            <w:r w:rsidRPr="00064CA6">
              <w:rPr>
                <w:color w:val="000000"/>
                <w:sz w:val="20"/>
                <w:szCs w:val="20"/>
                <w:shd w:val="clear" w:color="auto" w:fill="FEFDE2"/>
                <w:lang w:val="en-US"/>
              </w:rPr>
              <w:lastRenderedPageBreak/>
              <w:t>5)</w:t>
            </w:r>
            <w:r w:rsidRPr="00064CA6">
              <w:rPr>
                <w:color w:val="000000"/>
                <w:sz w:val="20"/>
                <w:szCs w:val="20"/>
                <w:shd w:val="clear" w:color="auto" w:fill="FFFFFF"/>
              </w:rPr>
              <w:t xml:space="preserve"> ПАТ «УКРБІЗНЕСБАНК» 04071, м. Київ, вул. Хорива 11-А електронна пошта: poleschuk_da@ubb.com.ua [ mailto:poleschuk_da@ubb.com.ua ] .</w:t>
            </w:r>
          </w:p>
          <w:p w:rsidR="00C77019" w:rsidRPr="00CA5DC4" w:rsidRDefault="00C77019" w:rsidP="00C43BB0">
            <w:pPr>
              <w:jc w:val="both"/>
              <w:rPr>
                <w:color w:val="000000"/>
                <w:sz w:val="20"/>
                <w:szCs w:val="20"/>
                <w:shd w:val="clear" w:color="auto" w:fill="FFFFFF"/>
                <w:lang w:val="ru-RU"/>
              </w:rPr>
            </w:pPr>
            <w:r w:rsidRPr="00064CA6">
              <w:rPr>
                <w:color w:val="000000"/>
                <w:sz w:val="20"/>
                <w:szCs w:val="20"/>
                <w:shd w:val="clear" w:color="auto" w:fill="FFFFFF"/>
                <w:lang w:val="ru-RU"/>
              </w:rPr>
              <w:t>6)</w:t>
            </w:r>
            <w:r w:rsidRPr="00064CA6">
              <w:rPr>
                <w:color w:val="000000"/>
                <w:sz w:val="20"/>
                <w:szCs w:val="20"/>
                <w:shd w:val="clear" w:color="auto" w:fill="FFFFFF"/>
              </w:rPr>
              <w:t xml:space="preserve"> АТ «Банк «Фінанси та Кредит» 04050, м. Київ, вул. Січових Стрільців, 60, та електронною поштою: nataliia.ushchapivska@fcbank.com.ua [ mailto:nataliia.ushchapivska@fcbank.com.ua ] 04050, м. Київ</w:t>
            </w:r>
          </w:p>
          <w:p w:rsidR="00C77019" w:rsidRPr="00CA5DC4" w:rsidRDefault="00C77019" w:rsidP="00C43BB0">
            <w:pPr>
              <w:jc w:val="both"/>
              <w:rPr>
                <w:color w:val="000000"/>
                <w:sz w:val="20"/>
                <w:szCs w:val="20"/>
                <w:shd w:val="clear" w:color="auto" w:fill="FFFFFF"/>
                <w:lang w:val="ru-RU"/>
              </w:rPr>
            </w:pPr>
            <w:r w:rsidRPr="00064CA6">
              <w:rPr>
                <w:color w:val="000000"/>
                <w:sz w:val="20"/>
                <w:szCs w:val="20"/>
                <w:shd w:val="clear" w:color="auto" w:fill="FFFFFF"/>
                <w:lang w:val="ru-RU"/>
              </w:rPr>
              <w:t>7)</w:t>
            </w:r>
            <w:r w:rsidRPr="00064CA6">
              <w:rPr>
                <w:color w:val="000000"/>
                <w:sz w:val="20"/>
                <w:szCs w:val="20"/>
                <w:shd w:val="clear" w:color="auto" w:fill="FFFFFF"/>
              </w:rPr>
              <w:t xml:space="preserve"> ПАТ «Банк «Київська Русь» 04071, м. Київ, вул. Хорива,11-а; Електронна пошта: info@kruss.kiev.ua [ mailto:info@kruss.kiev.ua ]</w:t>
            </w:r>
          </w:p>
          <w:p w:rsidR="00064CA6" w:rsidRPr="00CA5DC4" w:rsidRDefault="00064CA6" w:rsidP="00C43BB0">
            <w:pPr>
              <w:jc w:val="both"/>
              <w:rPr>
                <w:color w:val="000000"/>
                <w:sz w:val="20"/>
                <w:szCs w:val="20"/>
                <w:shd w:val="clear" w:color="auto" w:fill="FFFFFF"/>
                <w:lang w:val="ru-RU"/>
              </w:rPr>
            </w:pPr>
            <w:r w:rsidRPr="00064CA6">
              <w:rPr>
                <w:color w:val="000000"/>
                <w:sz w:val="20"/>
                <w:szCs w:val="20"/>
                <w:shd w:val="clear" w:color="auto" w:fill="FFFFFF"/>
                <w:lang w:val="ru-RU"/>
              </w:rPr>
              <w:t>8)</w:t>
            </w:r>
            <w:r w:rsidRPr="00064CA6">
              <w:rPr>
                <w:color w:val="000000"/>
                <w:sz w:val="20"/>
                <w:szCs w:val="20"/>
                <w:shd w:val="clear" w:color="auto" w:fill="FFFFFF"/>
              </w:rPr>
              <w:t xml:space="preserve"> ПАТ «БАНК НАЦІОНАЛЬНИЙ КРЕДИТ» м. Київ, </w:t>
            </w:r>
            <w:proofErr w:type="spellStart"/>
            <w:r w:rsidRPr="00064CA6">
              <w:rPr>
                <w:color w:val="000000"/>
                <w:sz w:val="20"/>
                <w:szCs w:val="20"/>
                <w:shd w:val="clear" w:color="auto" w:fill="FFFFFF"/>
              </w:rPr>
              <w:t>бул</w:t>
            </w:r>
            <w:proofErr w:type="spellEnd"/>
            <w:r w:rsidRPr="00064CA6">
              <w:rPr>
                <w:color w:val="000000"/>
                <w:sz w:val="20"/>
                <w:szCs w:val="20"/>
                <w:shd w:val="clear" w:color="auto" w:fill="FFFFFF"/>
              </w:rPr>
              <w:t xml:space="preserve">. </w:t>
            </w:r>
            <w:proofErr w:type="spellStart"/>
            <w:r w:rsidRPr="00064CA6">
              <w:rPr>
                <w:color w:val="000000"/>
                <w:sz w:val="20"/>
                <w:szCs w:val="20"/>
                <w:shd w:val="clear" w:color="auto" w:fill="FFFFFF"/>
              </w:rPr>
              <w:t>Т.Шевченка</w:t>
            </w:r>
            <w:proofErr w:type="spellEnd"/>
            <w:r w:rsidRPr="00064CA6">
              <w:rPr>
                <w:color w:val="000000"/>
                <w:sz w:val="20"/>
                <w:szCs w:val="20"/>
                <w:shd w:val="clear" w:color="auto" w:fill="FFFFFF"/>
              </w:rPr>
              <w:t xml:space="preserve">, 35; </w:t>
            </w:r>
            <w:proofErr w:type="spellStart"/>
            <w:r w:rsidRPr="00064CA6">
              <w:rPr>
                <w:color w:val="000000"/>
                <w:sz w:val="20"/>
                <w:szCs w:val="20"/>
                <w:shd w:val="clear" w:color="auto" w:fill="FFFFFF"/>
              </w:rPr>
              <w:t>тел</w:t>
            </w:r>
            <w:proofErr w:type="spellEnd"/>
            <w:r w:rsidRPr="00064CA6">
              <w:rPr>
                <w:color w:val="000000"/>
                <w:sz w:val="20"/>
                <w:szCs w:val="20"/>
                <w:shd w:val="clear" w:color="auto" w:fill="FFFFFF"/>
              </w:rPr>
              <w:t>. +38(044) 359-06-48; +38(044)585-44-14</w:t>
            </w:r>
          </w:p>
          <w:p w:rsidR="00064CA6" w:rsidRPr="00064CA6" w:rsidRDefault="00064CA6" w:rsidP="00C43BB0">
            <w:pPr>
              <w:jc w:val="both"/>
              <w:rPr>
                <w:sz w:val="20"/>
                <w:szCs w:val="20"/>
                <w:shd w:val="clear" w:color="auto" w:fill="FFFFFF"/>
                <w:lang w:val="ru-RU"/>
              </w:rPr>
            </w:pPr>
            <w:r w:rsidRPr="00064CA6">
              <w:rPr>
                <w:color w:val="000000"/>
                <w:sz w:val="20"/>
                <w:szCs w:val="20"/>
                <w:shd w:val="clear" w:color="auto" w:fill="FFFFFF"/>
                <w:lang w:val="ru-RU"/>
              </w:rPr>
              <w:t>9)</w:t>
            </w:r>
            <w:r w:rsidRPr="00064CA6">
              <w:rPr>
                <w:color w:val="000000"/>
                <w:sz w:val="20"/>
                <w:szCs w:val="20"/>
                <w:shd w:val="clear" w:color="auto" w:fill="FEFDE2"/>
              </w:rPr>
              <w:t xml:space="preserve"> ПАТ «АКТАБАНК» », 04112, м. Київ, вул. Дегтярівська, 48, електронна пошта: Zolotaiko@aktabank.com [ mailto:Zolotaiko@aktabank.com ]</w:t>
            </w:r>
          </w:p>
        </w:tc>
      </w:tr>
      <w:tr w:rsidR="00DB518F" w:rsidRPr="00064CA6" w:rsidTr="00C43BB0">
        <w:trPr>
          <w:trHeight w:val="20"/>
        </w:trPr>
        <w:tc>
          <w:tcPr>
            <w:tcW w:w="3794" w:type="dxa"/>
            <w:shd w:val="clear" w:color="auto" w:fill="auto"/>
            <w:vAlign w:val="center"/>
          </w:tcPr>
          <w:p w:rsidR="00DB518F" w:rsidRPr="000E2D73" w:rsidRDefault="00DB518F" w:rsidP="00C43BB0">
            <w:pPr>
              <w:rPr>
                <w:bCs/>
                <w:sz w:val="20"/>
                <w:szCs w:val="20"/>
                <w:shd w:val="clear" w:color="auto" w:fill="FFFFFF"/>
              </w:rPr>
            </w:pPr>
            <w:r w:rsidRPr="000E2D73">
              <w:rPr>
                <w:bCs/>
                <w:sz w:val="20"/>
                <w:szCs w:val="20"/>
                <w:shd w:val="clear" w:color="auto" w:fill="FFFFFF"/>
              </w:rPr>
              <w:lastRenderedPageBreak/>
              <w:t>Контактна особа банку з питань ознайомлення з активом</w:t>
            </w:r>
          </w:p>
        </w:tc>
        <w:tc>
          <w:tcPr>
            <w:tcW w:w="6520" w:type="dxa"/>
            <w:shd w:val="clear" w:color="auto" w:fill="auto"/>
          </w:tcPr>
          <w:p w:rsidR="00DB518F" w:rsidRPr="00CA5DC4" w:rsidRDefault="00E23869" w:rsidP="00C43BB0">
            <w:pPr>
              <w:rPr>
                <w:sz w:val="20"/>
                <w:szCs w:val="20"/>
                <w:lang w:val="ru-RU"/>
              </w:rPr>
            </w:pPr>
            <w:r w:rsidRPr="00064CA6">
              <w:rPr>
                <w:sz w:val="20"/>
                <w:szCs w:val="20"/>
                <w:lang w:val="ru-RU"/>
              </w:rPr>
              <w:t xml:space="preserve">1) </w:t>
            </w:r>
            <w:r w:rsidR="00DB518F" w:rsidRPr="00064CA6">
              <w:rPr>
                <w:sz w:val="20"/>
                <w:szCs w:val="20"/>
              </w:rPr>
              <w:t xml:space="preserve">Контакт центр АТ «Дельта Банк» </w:t>
            </w:r>
            <w:proofErr w:type="spellStart"/>
            <w:r w:rsidR="00DB518F" w:rsidRPr="00064CA6">
              <w:rPr>
                <w:sz w:val="20"/>
                <w:szCs w:val="20"/>
              </w:rPr>
              <w:t>Тел</w:t>
            </w:r>
            <w:proofErr w:type="spellEnd"/>
            <w:r w:rsidR="00DB518F" w:rsidRPr="00064CA6">
              <w:rPr>
                <w:sz w:val="20"/>
                <w:szCs w:val="20"/>
              </w:rPr>
              <w:t xml:space="preserve">. (044) 500-00-18, </w:t>
            </w:r>
          </w:p>
          <w:p w:rsidR="00E23869" w:rsidRPr="00064CA6" w:rsidRDefault="00E23869" w:rsidP="00C43BB0">
            <w:pPr>
              <w:rPr>
                <w:sz w:val="20"/>
                <w:szCs w:val="20"/>
                <w:lang w:val="ru-RU"/>
              </w:rPr>
            </w:pPr>
            <w:r w:rsidRPr="00064CA6">
              <w:rPr>
                <w:color w:val="000000"/>
                <w:sz w:val="20"/>
                <w:szCs w:val="20"/>
                <w:shd w:val="clear" w:color="auto" w:fill="FEFDE2"/>
                <w:lang w:val="ru-RU"/>
              </w:rPr>
              <w:t xml:space="preserve">2) </w:t>
            </w:r>
            <w:r w:rsidR="00C77019" w:rsidRPr="00064CA6">
              <w:rPr>
                <w:color w:val="000000"/>
                <w:sz w:val="20"/>
                <w:szCs w:val="20"/>
                <w:shd w:val="clear" w:color="auto" w:fill="FEFDE2"/>
              </w:rPr>
              <w:t xml:space="preserve">ПУАТ «ФІДОБАНК» </w:t>
            </w:r>
            <w:r w:rsidRPr="00064CA6">
              <w:rPr>
                <w:color w:val="000000"/>
                <w:sz w:val="20"/>
                <w:szCs w:val="20"/>
                <w:shd w:val="clear" w:color="auto" w:fill="FEFDE2"/>
              </w:rPr>
              <w:t xml:space="preserve">Погребняк Роман Олександрович, м. Київ, вул. </w:t>
            </w:r>
            <w:proofErr w:type="spellStart"/>
            <w:r w:rsidRPr="00064CA6">
              <w:rPr>
                <w:color w:val="000000"/>
                <w:sz w:val="20"/>
                <w:szCs w:val="20"/>
                <w:shd w:val="clear" w:color="auto" w:fill="FEFDE2"/>
              </w:rPr>
              <w:t>Воздвиженська</w:t>
            </w:r>
            <w:proofErr w:type="spellEnd"/>
            <w:r w:rsidRPr="00064CA6">
              <w:rPr>
                <w:color w:val="000000"/>
                <w:sz w:val="20"/>
                <w:szCs w:val="20"/>
                <w:shd w:val="clear" w:color="auto" w:fill="FEFDE2"/>
              </w:rPr>
              <w:t xml:space="preserve"> 58, Телефон: (044)593-00-42, 050-172-02-10. адреса електронної пошти: Roman.Pogrebniak@fidobank.ua</w:t>
            </w:r>
          </w:p>
          <w:p w:rsidR="00DB518F" w:rsidRPr="00CA5DC4" w:rsidRDefault="00DB518F" w:rsidP="00C43BB0">
            <w:pPr>
              <w:jc w:val="both"/>
              <w:rPr>
                <w:rStyle w:val="a3"/>
                <w:sz w:val="20"/>
                <w:szCs w:val="20"/>
                <w:lang w:val="ru-RU"/>
              </w:rPr>
            </w:pPr>
            <w:r w:rsidRPr="00064CA6">
              <w:rPr>
                <w:sz w:val="20"/>
                <w:szCs w:val="20"/>
              </w:rPr>
              <w:t>м. Київ б</w:t>
            </w:r>
            <w:r w:rsidRPr="00064CA6">
              <w:rPr>
                <w:sz w:val="20"/>
                <w:szCs w:val="20"/>
                <w:lang w:val="ru-RU"/>
              </w:rPr>
              <w:t>-</w:t>
            </w:r>
            <w:proofErr w:type="spellStart"/>
            <w:r w:rsidRPr="00064CA6">
              <w:rPr>
                <w:sz w:val="20"/>
                <w:szCs w:val="20"/>
              </w:rPr>
              <w:t>р.Дружби</w:t>
            </w:r>
            <w:proofErr w:type="spellEnd"/>
            <w:r w:rsidRPr="00064CA6">
              <w:rPr>
                <w:sz w:val="20"/>
                <w:szCs w:val="20"/>
              </w:rPr>
              <w:t xml:space="preserve"> Народів, 38 </w:t>
            </w:r>
            <w:hyperlink r:id="rId14" w:history="1">
              <w:r w:rsidRPr="00064CA6">
                <w:rPr>
                  <w:rStyle w:val="a3"/>
                  <w:sz w:val="20"/>
                  <w:szCs w:val="20"/>
                </w:rPr>
                <w:t>info@deltabank.com.ua</w:t>
              </w:r>
            </w:hyperlink>
          </w:p>
          <w:p w:rsidR="00C77019" w:rsidRPr="00CA5DC4" w:rsidRDefault="00C77019" w:rsidP="00C43BB0">
            <w:pPr>
              <w:jc w:val="both"/>
              <w:rPr>
                <w:sz w:val="20"/>
                <w:szCs w:val="20"/>
                <w:lang w:val="ru-RU"/>
              </w:rPr>
            </w:pPr>
            <w:r w:rsidRPr="00064CA6">
              <w:rPr>
                <w:rStyle w:val="a3"/>
                <w:sz w:val="20"/>
                <w:szCs w:val="20"/>
                <w:lang w:val="ru-RU"/>
              </w:rPr>
              <w:t xml:space="preserve">3) </w:t>
            </w:r>
            <w:r w:rsidRPr="00064CA6">
              <w:rPr>
                <w:color w:val="000000"/>
                <w:sz w:val="20"/>
                <w:szCs w:val="20"/>
                <w:shd w:val="clear" w:color="auto" w:fill="FFFFFF"/>
              </w:rPr>
              <w:t xml:space="preserve">ПАТ «КБ «ХРЕЩАТИК» </w:t>
            </w:r>
            <w:proofErr w:type="spellStart"/>
            <w:r w:rsidRPr="00064CA6">
              <w:rPr>
                <w:color w:val="000000"/>
                <w:sz w:val="20"/>
                <w:szCs w:val="20"/>
                <w:shd w:val="clear" w:color="auto" w:fill="FFFFFF"/>
              </w:rPr>
              <w:t>Булига</w:t>
            </w:r>
            <w:proofErr w:type="spellEnd"/>
            <w:r w:rsidRPr="00064CA6">
              <w:rPr>
                <w:color w:val="000000"/>
                <w:sz w:val="20"/>
                <w:szCs w:val="20"/>
                <w:shd w:val="clear" w:color="auto" w:fill="FFFFFF"/>
              </w:rPr>
              <w:t xml:space="preserve"> Катерина </w:t>
            </w:r>
            <w:proofErr w:type="spellStart"/>
            <w:r w:rsidRPr="00064CA6">
              <w:rPr>
                <w:color w:val="000000"/>
                <w:sz w:val="20"/>
                <w:szCs w:val="20"/>
                <w:shd w:val="clear" w:color="auto" w:fill="FFFFFF"/>
              </w:rPr>
              <w:t>Мірчівна</w:t>
            </w:r>
            <w:proofErr w:type="spellEnd"/>
            <w:r w:rsidRPr="00064CA6">
              <w:rPr>
                <w:color w:val="000000"/>
                <w:sz w:val="20"/>
                <w:szCs w:val="20"/>
                <w:shd w:val="clear" w:color="auto" w:fill="FFFFFF"/>
              </w:rPr>
              <w:t xml:space="preserve"> (044) 536 97 09, </w:t>
            </w:r>
            <w:proofErr w:type="spellStart"/>
            <w:r w:rsidRPr="00064CA6">
              <w:rPr>
                <w:color w:val="000000"/>
                <w:sz w:val="20"/>
                <w:szCs w:val="20"/>
                <w:shd w:val="clear" w:color="auto" w:fill="FFFFFF"/>
              </w:rPr>
              <w:t>ел</w:t>
            </w:r>
            <w:proofErr w:type="gramStart"/>
            <w:r w:rsidRPr="00064CA6">
              <w:rPr>
                <w:color w:val="000000"/>
                <w:sz w:val="20"/>
                <w:szCs w:val="20"/>
                <w:shd w:val="clear" w:color="auto" w:fill="FFFFFF"/>
              </w:rPr>
              <w:t>.а</w:t>
            </w:r>
            <w:proofErr w:type="gramEnd"/>
            <w:r w:rsidRPr="00064CA6">
              <w:rPr>
                <w:color w:val="000000"/>
                <w:sz w:val="20"/>
                <w:szCs w:val="20"/>
                <w:shd w:val="clear" w:color="auto" w:fill="FFFFFF"/>
              </w:rPr>
              <w:t>дреса</w:t>
            </w:r>
            <w:proofErr w:type="spellEnd"/>
            <w:r w:rsidRPr="00064CA6">
              <w:rPr>
                <w:color w:val="000000"/>
                <w:sz w:val="20"/>
                <w:szCs w:val="20"/>
                <w:shd w:val="clear" w:color="auto" w:fill="FFFFFF"/>
              </w:rPr>
              <w:t>: </w:t>
            </w:r>
            <w:hyperlink r:id="rId15" w:history="1">
              <w:r w:rsidRPr="00064CA6">
                <w:rPr>
                  <w:rStyle w:val="a3"/>
                  <w:color w:val="095197"/>
                  <w:sz w:val="20"/>
                  <w:szCs w:val="20"/>
                  <w:u w:val="none"/>
                  <w:shd w:val="clear" w:color="auto" w:fill="FFFFFF"/>
                </w:rPr>
                <w:t>Bulyha@xbank.com.ua</w:t>
              </w:r>
            </w:hyperlink>
          </w:p>
          <w:p w:rsidR="00C77019" w:rsidRPr="00CA5DC4" w:rsidRDefault="00C77019" w:rsidP="00C43BB0">
            <w:pPr>
              <w:jc w:val="both"/>
              <w:rPr>
                <w:color w:val="000000"/>
                <w:sz w:val="20"/>
                <w:szCs w:val="20"/>
                <w:shd w:val="clear" w:color="auto" w:fill="FFFFFF"/>
                <w:lang w:val="ru-RU"/>
              </w:rPr>
            </w:pPr>
            <w:r w:rsidRPr="00064CA6">
              <w:rPr>
                <w:sz w:val="20"/>
                <w:szCs w:val="20"/>
                <w:lang w:val="ru-RU"/>
              </w:rPr>
              <w:t>4)</w:t>
            </w:r>
            <w:r w:rsidRPr="00064CA6">
              <w:rPr>
                <w:color w:val="000000"/>
                <w:sz w:val="20"/>
                <w:szCs w:val="20"/>
                <w:shd w:val="clear" w:color="auto" w:fill="FFFFFF"/>
              </w:rPr>
              <w:t xml:space="preserve"> ПАТ «УКРБІЗНЕСБАНК»</w:t>
            </w:r>
            <w:r w:rsidRPr="00064CA6">
              <w:rPr>
                <w:color w:val="000000"/>
                <w:sz w:val="20"/>
                <w:szCs w:val="20"/>
                <w:shd w:val="clear" w:color="auto" w:fill="FFFFFF"/>
                <w:lang w:val="ru-RU"/>
              </w:rPr>
              <w:t xml:space="preserve"> </w:t>
            </w:r>
            <w:proofErr w:type="spellStart"/>
            <w:r w:rsidRPr="00064CA6">
              <w:rPr>
                <w:color w:val="000000"/>
                <w:sz w:val="20"/>
                <w:szCs w:val="20"/>
                <w:shd w:val="clear" w:color="auto" w:fill="FFFFFF"/>
              </w:rPr>
              <w:t>Полещук</w:t>
            </w:r>
            <w:proofErr w:type="spellEnd"/>
            <w:r w:rsidRPr="00064CA6">
              <w:rPr>
                <w:color w:val="000000"/>
                <w:sz w:val="20"/>
                <w:szCs w:val="20"/>
                <w:shd w:val="clear" w:color="auto" w:fill="FFFFFF"/>
              </w:rPr>
              <w:t xml:space="preserve"> Дмитро Олександрович (044) 594-63-50 Poleschuk_da@ubb.com.ua, 04071, м. Київ, вул. Хорива 11-А</w:t>
            </w:r>
          </w:p>
          <w:p w:rsidR="00C77019" w:rsidRPr="00CA5DC4" w:rsidRDefault="00C77019" w:rsidP="00C43BB0">
            <w:pPr>
              <w:jc w:val="both"/>
              <w:rPr>
                <w:color w:val="000000"/>
                <w:sz w:val="20"/>
                <w:szCs w:val="20"/>
                <w:shd w:val="clear" w:color="auto" w:fill="FEFDE2"/>
              </w:rPr>
            </w:pPr>
            <w:r w:rsidRPr="00064CA6">
              <w:rPr>
                <w:color w:val="000000"/>
                <w:sz w:val="20"/>
                <w:szCs w:val="20"/>
                <w:shd w:val="clear" w:color="auto" w:fill="FFFFFF"/>
                <w:lang w:val="ru-RU"/>
              </w:rPr>
              <w:t>5)</w:t>
            </w:r>
            <w:r w:rsidRPr="00064CA6">
              <w:rPr>
                <w:color w:val="000000"/>
                <w:sz w:val="20"/>
                <w:szCs w:val="20"/>
                <w:shd w:val="clear" w:color="auto" w:fill="FFFFFF"/>
              </w:rPr>
              <w:t xml:space="preserve"> АТ «Банк «Фінанси та Кредит»</w:t>
            </w:r>
            <w:r w:rsidRPr="00064CA6">
              <w:rPr>
                <w:color w:val="000000"/>
                <w:sz w:val="20"/>
                <w:szCs w:val="20"/>
                <w:shd w:val="clear" w:color="auto" w:fill="FEFDE2"/>
              </w:rPr>
              <w:t xml:space="preserve"> Довбня Олександр Миколайович, </w:t>
            </w:r>
            <w:proofErr w:type="spellStart"/>
            <w:r w:rsidRPr="00064CA6">
              <w:rPr>
                <w:color w:val="000000"/>
                <w:sz w:val="20"/>
                <w:szCs w:val="20"/>
                <w:shd w:val="clear" w:color="auto" w:fill="FEFDE2"/>
              </w:rPr>
              <w:t>тел</w:t>
            </w:r>
            <w:proofErr w:type="spellEnd"/>
            <w:r w:rsidRPr="00064CA6">
              <w:rPr>
                <w:color w:val="000000"/>
                <w:sz w:val="20"/>
                <w:szCs w:val="20"/>
                <w:shd w:val="clear" w:color="auto" w:fill="FEFDE2"/>
              </w:rPr>
              <w:t xml:space="preserve">. (050) 613-44-84, 04112, м. Київ, вул. Дегтярівська, 48 oleksandr.dovbnia@fcbank.com.ua; </w:t>
            </w:r>
            <w:proofErr w:type="spellStart"/>
            <w:r w:rsidRPr="00064CA6">
              <w:rPr>
                <w:color w:val="000000"/>
                <w:sz w:val="20"/>
                <w:szCs w:val="20"/>
                <w:shd w:val="clear" w:color="auto" w:fill="FEFDE2"/>
              </w:rPr>
              <w:t>Ущапівська</w:t>
            </w:r>
            <w:proofErr w:type="spellEnd"/>
            <w:r w:rsidRPr="00064CA6">
              <w:rPr>
                <w:color w:val="000000"/>
                <w:sz w:val="20"/>
                <w:szCs w:val="20"/>
                <w:shd w:val="clear" w:color="auto" w:fill="FEFDE2"/>
              </w:rPr>
              <w:t xml:space="preserve"> Наталія Василівна, </w:t>
            </w:r>
            <w:proofErr w:type="spellStart"/>
            <w:r w:rsidRPr="00064CA6">
              <w:rPr>
                <w:color w:val="000000"/>
                <w:sz w:val="20"/>
                <w:szCs w:val="20"/>
                <w:shd w:val="clear" w:color="auto" w:fill="FEFDE2"/>
              </w:rPr>
              <w:t>тел</w:t>
            </w:r>
            <w:proofErr w:type="spellEnd"/>
            <w:r w:rsidRPr="00064CA6">
              <w:rPr>
                <w:color w:val="000000"/>
                <w:sz w:val="20"/>
                <w:szCs w:val="20"/>
                <w:shd w:val="clear" w:color="auto" w:fill="FEFDE2"/>
              </w:rPr>
              <w:t xml:space="preserve">. (044) 594-83-20, 04112, м. Київ, вул. Дегтярівська, 48 </w:t>
            </w:r>
            <w:hyperlink r:id="rId16" w:history="1">
              <w:r w:rsidRPr="00064CA6">
                <w:rPr>
                  <w:rStyle w:val="a3"/>
                  <w:sz w:val="20"/>
                  <w:szCs w:val="20"/>
                  <w:shd w:val="clear" w:color="auto" w:fill="FEFDE2"/>
                </w:rPr>
                <w:t>nataliia.ushchapivska@fcbank.com.ua</w:t>
              </w:r>
            </w:hyperlink>
            <w:r w:rsidRPr="00064CA6">
              <w:rPr>
                <w:color w:val="000000"/>
                <w:sz w:val="20"/>
                <w:szCs w:val="20"/>
                <w:shd w:val="clear" w:color="auto" w:fill="FEFDE2"/>
              </w:rPr>
              <w:t>.</w:t>
            </w:r>
          </w:p>
          <w:p w:rsidR="00C77019" w:rsidRPr="00064CA6" w:rsidRDefault="00C77019" w:rsidP="00C43BB0">
            <w:pPr>
              <w:jc w:val="both"/>
              <w:rPr>
                <w:color w:val="000000"/>
                <w:sz w:val="20"/>
                <w:szCs w:val="20"/>
                <w:shd w:val="clear" w:color="auto" w:fill="FFFFFF"/>
                <w:lang w:val="ru-RU"/>
              </w:rPr>
            </w:pPr>
            <w:r w:rsidRPr="00CA5DC4">
              <w:rPr>
                <w:color w:val="000000"/>
                <w:sz w:val="20"/>
                <w:szCs w:val="20"/>
                <w:shd w:val="clear" w:color="auto" w:fill="FEFDE2"/>
              </w:rPr>
              <w:t>6)</w:t>
            </w:r>
            <w:r w:rsidRPr="00064CA6">
              <w:rPr>
                <w:color w:val="000000"/>
                <w:sz w:val="20"/>
                <w:szCs w:val="20"/>
                <w:shd w:val="clear" w:color="auto" w:fill="FFFFFF"/>
              </w:rPr>
              <w:t xml:space="preserve"> ПАТ «Банк «Київська Русь» </w:t>
            </w:r>
            <w:proofErr w:type="spellStart"/>
            <w:r w:rsidRPr="00064CA6">
              <w:rPr>
                <w:color w:val="000000"/>
                <w:sz w:val="20"/>
                <w:szCs w:val="20"/>
                <w:shd w:val="clear" w:color="auto" w:fill="FFFFFF"/>
              </w:rPr>
              <w:t>Нагорняк</w:t>
            </w:r>
            <w:proofErr w:type="spellEnd"/>
            <w:r w:rsidRPr="00064CA6">
              <w:rPr>
                <w:color w:val="000000"/>
                <w:sz w:val="20"/>
                <w:szCs w:val="20"/>
                <w:shd w:val="clear" w:color="auto" w:fill="FFFFFF"/>
              </w:rPr>
              <w:t xml:space="preserve"> А.В.,(044) 545-76-63, м. Київ, вул. Хорива, 11-а, </w:t>
            </w:r>
            <w:hyperlink r:id="rId17" w:history="1">
              <w:r w:rsidR="00064CA6" w:rsidRPr="00064CA6">
                <w:rPr>
                  <w:rStyle w:val="a3"/>
                  <w:sz w:val="20"/>
                  <w:szCs w:val="20"/>
                  <w:shd w:val="clear" w:color="auto" w:fill="FFFFFF"/>
                </w:rPr>
                <w:t>nahornyak.a.n@kruss.kiev.ua</w:t>
              </w:r>
            </w:hyperlink>
          </w:p>
          <w:p w:rsidR="00064CA6" w:rsidRPr="00064CA6" w:rsidRDefault="00064CA6" w:rsidP="00C43BB0">
            <w:pPr>
              <w:jc w:val="both"/>
              <w:rPr>
                <w:color w:val="000000"/>
                <w:sz w:val="20"/>
                <w:szCs w:val="20"/>
                <w:shd w:val="clear" w:color="auto" w:fill="FEFDE2"/>
                <w:lang w:val="ru-RU"/>
              </w:rPr>
            </w:pPr>
            <w:r w:rsidRPr="00064CA6">
              <w:rPr>
                <w:color w:val="000000"/>
                <w:sz w:val="20"/>
                <w:szCs w:val="20"/>
                <w:shd w:val="clear" w:color="auto" w:fill="FFFFFF"/>
                <w:lang w:val="ru-RU"/>
              </w:rPr>
              <w:t>7)</w:t>
            </w:r>
            <w:r w:rsidRPr="00064CA6">
              <w:rPr>
                <w:color w:val="000000"/>
                <w:sz w:val="20"/>
                <w:szCs w:val="20"/>
                <w:shd w:val="clear" w:color="auto" w:fill="FFFFFF"/>
              </w:rPr>
              <w:t xml:space="preserve"> ПАТ «БАНК НАЦІОНАЛЬНИЙ КРЕДИТ</w:t>
            </w:r>
            <w:r w:rsidRPr="00064CA6">
              <w:rPr>
                <w:color w:val="000000"/>
                <w:sz w:val="20"/>
                <w:szCs w:val="20"/>
                <w:shd w:val="clear" w:color="auto" w:fill="FFFFFF"/>
                <w:lang w:val="ru-RU"/>
              </w:rPr>
              <w:t xml:space="preserve"> </w:t>
            </w:r>
            <w:r w:rsidRPr="00064CA6">
              <w:rPr>
                <w:color w:val="000000"/>
                <w:sz w:val="20"/>
                <w:szCs w:val="20"/>
                <w:shd w:val="clear" w:color="auto" w:fill="FEFDE2"/>
              </w:rPr>
              <w:t>Сиротинський</w:t>
            </w:r>
            <w:proofErr w:type="gramStart"/>
            <w:r w:rsidRPr="00064CA6">
              <w:rPr>
                <w:color w:val="000000"/>
                <w:sz w:val="20"/>
                <w:szCs w:val="20"/>
                <w:shd w:val="clear" w:color="auto" w:fill="FEFDE2"/>
              </w:rPr>
              <w:t xml:space="preserve"> В</w:t>
            </w:r>
            <w:proofErr w:type="gramEnd"/>
            <w:r w:rsidRPr="00064CA6">
              <w:rPr>
                <w:color w:val="000000"/>
                <w:sz w:val="20"/>
                <w:szCs w:val="20"/>
                <w:shd w:val="clear" w:color="auto" w:fill="FEFDE2"/>
              </w:rPr>
              <w:t xml:space="preserve">іктор Володимирович 067 703-80-56 </w:t>
            </w:r>
            <w:hyperlink r:id="rId18" w:history="1">
              <w:r w:rsidRPr="00064CA6">
                <w:rPr>
                  <w:rStyle w:val="a3"/>
                  <w:sz w:val="20"/>
                  <w:szCs w:val="20"/>
                  <w:shd w:val="clear" w:color="auto" w:fill="FEFDE2"/>
                </w:rPr>
                <w:t>SirotinskiyVV@bnk.ua</w:t>
              </w:r>
            </w:hyperlink>
          </w:p>
          <w:p w:rsidR="00064CA6" w:rsidRPr="00064CA6" w:rsidRDefault="00064CA6" w:rsidP="00C43BB0">
            <w:pPr>
              <w:jc w:val="both"/>
              <w:rPr>
                <w:sz w:val="20"/>
                <w:szCs w:val="20"/>
                <w:lang w:val="en-US"/>
              </w:rPr>
            </w:pPr>
            <w:r w:rsidRPr="00064CA6">
              <w:rPr>
                <w:color w:val="000000"/>
                <w:sz w:val="20"/>
                <w:szCs w:val="20"/>
                <w:shd w:val="clear" w:color="auto" w:fill="FEFDE2"/>
                <w:lang w:val="ru-RU"/>
              </w:rPr>
              <w:t>8)</w:t>
            </w:r>
            <w:r w:rsidRPr="00064CA6">
              <w:rPr>
                <w:color w:val="000000"/>
                <w:sz w:val="20"/>
                <w:szCs w:val="20"/>
                <w:shd w:val="clear" w:color="auto" w:fill="FEFDE2"/>
              </w:rPr>
              <w:t xml:space="preserve"> ПАТ «АКТАБАНК» »,</w:t>
            </w:r>
            <w:r w:rsidRPr="00064CA6">
              <w:rPr>
                <w:color w:val="000000"/>
                <w:sz w:val="20"/>
                <w:szCs w:val="20"/>
                <w:shd w:val="clear" w:color="auto" w:fill="FFFFFF"/>
              </w:rPr>
              <w:t xml:space="preserve"> </w:t>
            </w:r>
            <w:proofErr w:type="spellStart"/>
            <w:r w:rsidRPr="00064CA6">
              <w:rPr>
                <w:color w:val="000000"/>
                <w:sz w:val="20"/>
                <w:szCs w:val="20"/>
                <w:shd w:val="clear" w:color="auto" w:fill="FFFFFF"/>
              </w:rPr>
              <w:t>Золотайко</w:t>
            </w:r>
            <w:proofErr w:type="spellEnd"/>
            <w:r w:rsidRPr="00064CA6">
              <w:rPr>
                <w:color w:val="000000"/>
                <w:sz w:val="20"/>
                <w:szCs w:val="20"/>
                <w:shd w:val="clear" w:color="auto" w:fill="FFFFFF"/>
              </w:rPr>
              <w:t xml:space="preserve"> Лілія Олексіївна електронна пошта</w:t>
            </w:r>
            <w:proofErr w:type="gramStart"/>
            <w:r w:rsidRPr="00064CA6">
              <w:rPr>
                <w:color w:val="000000"/>
                <w:sz w:val="20"/>
                <w:szCs w:val="20"/>
                <w:shd w:val="clear" w:color="auto" w:fill="FFFFFF"/>
              </w:rPr>
              <w:t xml:space="preserve"> :</w:t>
            </w:r>
            <w:proofErr w:type="gramEnd"/>
            <w:r w:rsidRPr="00064CA6">
              <w:rPr>
                <w:color w:val="000000"/>
                <w:sz w:val="20"/>
                <w:szCs w:val="20"/>
                <w:shd w:val="clear" w:color="auto" w:fill="FFFFFF"/>
              </w:rPr>
              <w:t xml:space="preserve"> Zolotaiko@aktabank.com </w:t>
            </w:r>
            <w:proofErr w:type="spellStart"/>
            <w:r w:rsidRPr="00064CA6">
              <w:rPr>
                <w:color w:val="000000"/>
                <w:sz w:val="20"/>
                <w:szCs w:val="20"/>
                <w:shd w:val="clear" w:color="auto" w:fill="FFFFFF"/>
              </w:rPr>
              <w:t>тел</w:t>
            </w:r>
            <w:proofErr w:type="spellEnd"/>
            <w:r w:rsidRPr="00064CA6">
              <w:rPr>
                <w:color w:val="000000"/>
                <w:sz w:val="20"/>
                <w:szCs w:val="20"/>
                <w:shd w:val="clear" w:color="auto" w:fill="FFFFFF"/>
              </w:rPr>
              <w:t>. (044)-594-50-89</w:t>
            </w:r>
          </w:p>
        </w:tc>
      </w:tr>
      <w:tr w:rsidR="00DB518F" w:rsidRPr="00064CA6" w:rsidTr="00C43BB0">
        <w:trPr>
          <w:trHeight w:val="20"/>
        </w:trPr>
        <w:tc>
          <w:tcPr>
            <w:tcW w:w="3794" w:type="dxa"/>
            <w:shd w:val="clear" w:color="auto" w:fill="auto"/>
            <w:vAlign w:val="center"/>
          </w:tcPr>
          <w:p w:rsidR="00DB518F" w:rsidRPr="000E2D73" w:rsidRDefault="00DB518F" w:rsidP="00C43BB0">
            <w:pPr>
              <w:rPr>
                <w:sz w:val="20"/>
                <w:szCs w:val="20"/>
              </w:rPr>
            </w:pPr>
            <w:r w:rsidRPr="000E2D73">
              <w:rPr>
                <w:bCs/>
                <w:sz w:val="20"/>
                <w:szCs w:val="20"/>
              </w:rPr>
              <w:t>Дата проведення відкритих торгів (аукціону)</w:t>
            </w:r>
          </w:p>
        </w:tc>
        <w:tc>
          <w:tcPr>
            <w:tcW w:w="6520" w:type="dxa"/>
            <w:shd w:val="clear" w:color="auto" w:fill="auto"/>
          </w:tcPr>
          <w:p w:rsidR="00DB518F" w:rsidRPr="00064CA6" w:rsidRDefault="00361AD0" w:rsidP="009E38D4">
            <w:pPr>
              <w:jc w:val="both"/>
              <w:rPr>
                <w:b/>
                <w:bCs/>
                <w:i/>
                <w:sz w:val="20"/>
                <w:szCs w:val="20"/>
              </w:rPr>
            </w:pPr>
            <w:r w:rsidRPr="00064CA6">
              <w:rPr>
                <w:b/>
                <w:bCs/>
                <w:color w:val="000000"/>
                <w:sz w:val="20"/>
                <w:szCs w:val="20"/>
                <w:lang w:val="en-US"/>
              </w:rPr>
              <w:t>16.11.2018</w:t>
            </w:r>
          </w:p>
        </w:tc>
      </w:tr>
      <w:tr w:rsidR="00DB518F" w:rsidRPr="00064CA6" w:rsidTr="00C43BB0">
        <w:trPr>
          <w:trHeight w:val="3294"/>
        </w:trPr>
        <w:tc>
          <w:tcPr>
            <w:tcW w:w="3794" w:type="dxa"/>
            <w:shd w:val="clear" w:color="auto" w:fill="auto"/>
            <w:vAlign w:val="center"/>
          </w:tcPr>
          <w:p w:rsidR="00DB518F" w:rsidRPr="000E2D73" w:rsidRDefault="00DB518F" w:rsidP="00C43BB0">
            <w:pPr>
              <w:rPr>
                <w:bCs/>
                <w:sz w:val="20"/>
                <w:szCs w:val="20"/>
              </w:rPr>
            </w:pPr>
            <w:r w:rsidRPr="000E2D73">
              <w:rPr>
                <w:bCs/>
                <w:sz w:val="20"/>
                <w:szCs w:val="20"/>
              </w:rPr>
              <w:t xml:space="preserve">Час проведення відкритих торгів (аукціону)/електронного аукціону </w:t>
            </w:r>
          </w:p>
        </w:tc>
        <w:tc>
          <w:tcPr>
            <w:tcW w:w="6520" w:type="dxa"/>
            <w:shd w:val="clear" w:color="auto" w:fill="auto"/>
          </w:tcPr>
          <w:p w:rsidR="00DB518F" w:rsidRPr="00064CA6" w:rsidRDefault="00DB518F" w:rsidP="00C43BB0">
            <w:pPr>
              <w:jc w:val="both"/>
              <w:rPr>
                <w:bCs/>
                <w:sz w:val="20"/>
                <w:szCs w:val="20"/>
              </w:rPr>
            </w:pPr>
            <w:r w:rsidRPr="00064CA6">
              <w:rPr>
                <w:bCs/>
                <w:sz w:val="20"/>
                <w:szCs w:val="20"/>
              </w:rPr>
              <w:t xml:space="preserve">Електронний аукціон розпочинається в проміжок часу з 9-30 год. до 10-00 год. </w:t>
            </w:r>
          </w:p>
          <w:p w:rsidR="00DB518F" w:rsidRPr="00064CA6" w:rsidRDefault="00DB518F" w:rsidP="00C43BB0">
            <w:pPr>
              <w:jc w:val="both"/>
              <w:rPr>
                <w:bCs/>
                <w:sz w:val="20"/>
                <w:szCs w:val="20"/>
              </w:rPr>
            </w:pPr>
            <w:r w:rsidRPr="00064CA6">
              <w:rPr>
                <w:bCs/>
                <w:sz w:val="20"/>
                <w:szCs w:val="20"/>
              </w:rPr>
              <w:t>Автоматичне покрокове зниження ціни лоту – розпочинається в проміжок часу з 9-30 год.  до 10-00 год. та завершується в проміжок часу з 16-15 год. до 16-45год. (загальна тривалість складає 6 годин 45 хвилин);</w:t>
            </w:r>
          </w:p>
          <w:p w:rsidR="00DB518F" w:rsidRPr="00064CA6" w:rsidRDefault="00DB518F" w:rsidP="00C43BB0">
            <w:pPr>
              <w:jc w:val="both"/>
              <w:rPr>
                <w:bCs/>
                <w:sz w:val="20"/>
                <w:szCs w:val="20"/>
              </w:rPr>
            </w:pPr>
            <w:r w:rsidRPr="00064CA6">
              <w:rPr>
                <w:bCs/>
                <w:sz w:val="20"/>
                <w:szCs w:val="20"/>
              </w:rPr>
              <w:t>Етап подання цінових пропозицій  - з 16-15 год. до 17-00 год. (загальна тривалість складає 15 хвилин) :</w:t>
            </w:r>
          </w:p>
          <w:p w:rsidR="00DB518F" w:rsidRPr="00064CA6" w:rsidRDefault="00DB518F" w:rsidP="00C43BB0">
            <w:pPr>
              <w:pStyle w:val="a8"/>
              <w:numPr>
                <w:ilvl w:val="0"/>
                <w:numId w:val="1"/>
              </w:numPr>
              <w:jc w:val="both"/>
              <w:rPr>
                <w:rFonts w:ascii="Times New Roman" w:eastAsia="Times New Roman" w:hAnsi="Times New Roman"/>
                <w:bCs/>
                <w:sz w:val="20"/>
                <w:szCs w:val="20"/>
                <w:lang w:eastAsia="ru-RU"/>
              </w:rPr>
            </w:pPr>
            <w:r w:rsidRPr="00064CA6">
              <w:rPr>
                <w:rFonts w:ascii="Times New Roman" w:eastAsia="Times New Roman" w:hAnsi="Times New Roman"/>
                <w:bCs/>
                <w:sz w:val="20"/>
                <w:szCs w:val="20"/>
                <w:lang w:eastAsia="ru-RU"/>
              </w:rPr>
              <w:t>Період подання закритих цінових пропозицій – з 16-15 год до 16-55 год. (загальна тривалість складає 10 хв)</w:t>
            </w:r>
          </w:p>
          <w:p w:rsidR="00DB518F" w:rsidRPr="00064CA6" w:rsidRDefault="00DB518F" w:rsidP="00C43BB0">
            <w:pPr>
              <w:pStyle w:val="a8"/>
              <w:numPr>
                <w:ilvl w:val="0"/>
                <w:numId w:val="1"/>
              </w:numPr>
              <w:jc w:val="both"/>
              <w:rPr>
                <w:rFonts w:ascii="Times New Roman" w:eastAsia="Times New Roman" w:hAnsi="Times New Roman"/>
                <w:bCs/>
                <w:sz w:val="20"/>
                <w:szCs w:val="20"/>
                <w:lang w:eastAsia="ru-RU"/>
              </w:rPr>
            </w:pPr>
            <w:r w:rsidRPr="00064CA6">
              <w:rPr>
                <w:rFonts w:ascii="Times New Roman" w:eastAsia="Times New Roman" w:hAnsi="Times New Roman"/>
                <w:bCs/>
                <w:sz w:val="20"/>
                <w:szCs w:val="20"/>
                <w:lang w:eastAsia="ru-RU"/>
              </w:rPr>
              <w:t>Період подання цінової пропозиції – з 16-25 год. до 17-00 год. (загальна тривалість складає 5 хвилин)</w:t>
            </w:r>
          </w:p>
        </w:tc>
      </w:tr>
      <w:tr w:rsidR="00DB518F" w:rsidRPr="000E2D73" w:rsidTr="00C43BB0">
        <w:trPr>
          <w:trHeight w:val="20"/>
        </w:trPr>
        <w:tc>
          <w:tcPr>
            <w:tcW w:w="3794" w:type="dxa"/>
            <w:shd w:val="clear" w:color="auto" w:fill="auto"/>
            <w:vAlign w:val="center"/>
          </w:tcPr>
          <w:p w:rsidR="00DB518F" w:rsidRPr="000E2D73" w:rsidRDefault="00DB518F" w:rsidP="00C43BB0">
            <w:pPr>
              <w:rPr>
                <w:bCs/>
                <w:sz w:val="20"/>
                <w:szCs w:val="20"/>
              </w:rPr>
            </w:pPr>
            <w:r w:rsidRPr="000E2D73">
              <w:rPr>
                <w:bCs/>
                <w:sz w:val="20"/>
                <w:szCs w:val="20"/>
              </w:rPr>
              <w:t>Термін прийняття заяв про участь у відкритих торгах (аукціоні)</w:t>
            </w:r>
          </w:p>
        </w:tc>
        <w:tc>
          <w:tcPr>
            <w:tcW w:w="6520" w:type="dxa"/>
            <w:shd w:val="clear" w:color="auto" w:fill="auto"/>
            <w:vAlign w:val="center"/>
          </w:tcPr>
          <w:p w:rsidR="00DB518F" w:rsidRPr="00C356EE" w:rsidRDefault="00DB518F" w:rsidP="00C43BB0">
            <w:pPr>
              <w:jc w:val="both"/>
              <w:rPr>
                <w:bCs/>
                <w:i/>
                <w:sz w:val="20"/>
                <w:szCs w:val="20"/>
              </w:rPr>
            </w:pPr>
            <w:r w:rsidRPr="00C356EE">
              <w:rPr>
                <w:bCs/>
                <w:i/>
                <w:sz w:val="20"/>
                <w:szCs w:val="20"/>
              </w:rPr>
              <w:t>кінцевий термін прийняття заяв</w:t>
            </w:r>
          </w:p>
          <w:p w:rsidR="00DB518F" w:rsidRPr="000E2D73" w:rsidRDefault="00DB518F" w:rsidP="00F4512D">
            <w:pPr>
              <w:jc w:val="both"/>
              <w:rPr>
                <w:b/>
                <w:bCs/>
                <w:i/>
                <w:sz w:val="20"/>
                <w:szCs w:val="20"/>
              </w:rPr>
            </w:pPr>
            <w:r w:rsidRPr="00C356EE">
              <w:rPr>
                <w:b/>
                <w:bCs/>
                <w:sz w:val="20"/>
                <w:szCs w:val="20"/>
                <w:shd w:val="clear" w:color="auto" w:fill="FFFFFF"/>
                <w:lang w:val="ru-RU"/>
              </w:rPr>
              <w:t>16</w:t>
            </w:r>
            <w:r w:rsidRPr="00C356EE">
              <w:rPr>
                <w:b/>
                <w:bCs/>
                <w:sz w:val="20"/>
                <w:szCs w:val="20"/>
                <w:shd w:val="clear" w:color="auto" w:fill="FFFFFF"/>
              </w:rPr>
              <w:t>:00-</w:t>
            </w:r>
            <w:r w:rsidR="00361AD0">
              <w:rPr>
                <w:b/>
                <w:bCs/>
                <w:color w:val="000000"/>
                <w:sz w:val="20"/>
                <w:szCs w:val="20"/>
                <w:lang w:val="en-US"/>
              </w:rPr>
              <w:t>16.11.2018</w:t>
            </w:r>
          </w:p>
        </w:tc>
      </w:tr>
      <w:tr w:rsidR="00DB518F" w:rsidRPr="000E2D73" w:rsidTr="00C43BB0">
        <w:trPr>
          <w:trHeight w:val="20"/>
        </w:trPr>
        <w:tc>
          <w:tcPr>
            <w:tcW w:w="3794" w:type="dxa"/>
            <w:shd w:val="clear" w:color="auto" w:fill="auto"/>
            <w:vAlign w:val="center"/>
          </w:tcPr>
          <w:p w:rsidR="00DB518F" w:rsidRPr="000E2D73" w:rsidRDefault="00DB518F" w:rsidP="00C43BB0">
            <w:pPr>
              <w:rPr>
                <w:bCs/>
                <w:sz w:val="20"/>
                <w:szCs w:val="20"/>
              </w:rPr>
            </w:pPr>
            <w:r w:rsidRPr="000E2D73">
              <w:rPr>
                <w:sz w:val="20"/>
                <w:szCs w:val="20"/>
              </w:rPr>
              <w:t xml:space="preserve">Електронна адреса для доступу до </w:t>
            </w:r>
            <w:r w:rsidRPr="000E2D73">
              <w:rPr>
                <w:bCs/>
                <w:sz w:val="20"/>
                <w:szCs w:val="20"/>
              </w:rPr>
              <w:t>відкритих торгів (аукціону)/електронного аукціону</w:t>
            </w:r>
          </w:p>
        </w:tc>
        <w:tc>
          <w:tcPr>
            <w:tcW w:w="6520" w:type="dxa"/>
            <w:shd w:val="clear" w:color="auto" w:fill="auto"/>
            <w:vAlign w:val="center"/>
          </w:tcPr>
          <w:p w:rsidR="00DB518F" w:rsidRPr="000E2D73" w:rsidRDefault="00DB518F" w:rsidP="00C43BB0">
            <w:pPr>
              <w:jc w:val="both"/>
              <w:rPr>
                <w:bCs/>
                <w:sz w:val="20"/>
                <w:szCs w:val="20"/>
              </w:rPr>
            </w:pPr>
            <w:r w:rsidRPr="000E2D73">
              <w:rPr>
                <w:bCs/>
                <w:sz w:val="20"/>
                <w:szCs w:val="20"/>
                <w:lang w:val="en-US"/>
              </w:rPr>
              <w:t>www</w:t>
            </w:r>
            <w:r w:rsidRPr="000E2D73">
              <w:rPr>
                <w:bCs/>
                <w:sz w:val="20"/>
                <w:szCs w:val="20"/>
                <w:lang w:val="ru-RU"/>
              </w:rPr>
              <w:t>.</w:t>
            </w:r>
            <w:proofErr w:type="spellStart"/>
            <w:r w:rsidRPr="000E2D73">
              <w:rPr>
                <w:bCs/>
                <w:sz w:val="20"/>
                <w:szCs w:val="20"/>
              </w:rPr>
              <w:t>prozorro.sale</w:t>
            </w:r>
            <w:proofErr w:type="spellEnd"/>
          </w:p>
        </w:tc>
      </w:tr>
      <w:tr w:rsidR="00DB518F" w:rsidRPr="000E2D73" w:rsidTr="00C43BB0">
        <w:trPr>
          <w:trHeight w:val="20"/>
        </w:trPr>
        <w:tc>
          <w:tcPr>
            <w:tcW w:w="3794" w:type="dxa"/>
            <w:shd w:val="clear" w:color="auto" w:fill="auto"/>
            <w:vAlign w:val="center"/>
          </w:tcPr>
          <w:p w:rsidR="00DB518F" w:rsidRPr="000E2D73" w:rsidRDefault="00DB518F" w:rsidP="00C43BB0">
            <w:pPr>
              <w:rPr>
                <w:bCs/>
                <w:sz w:val="20"/>
                <w:szCs w:val="20"/>
              </w:rPr>
            </w:pPr>
            <w:r w:rsidRPr="000E2D73">
              <w:rPr>
                <w:bCs/>
                <w:sz w:val="20"/>
                <w:szCs w:val="20"/>
              </w:rPr>
              <w:t>Кінцева дата перерахування гарантійного внеску</w:t>
            </w:r>
          </w:p>
        </w:tc>
        <w:tc>
          <w:tcPr>
            <w:tcW w:w="6520" w:type="dxa"/>
            <w:shd w:val="clear" w:color="auto" w:fill="auto"/>
          </w:tcPr>
          <w:p w:rsidR="00DB518F" w:rsidRPr="000E2D73" w:rsidRDefault="00DB518F" w:rsidP="00C43BB0">
            <w:pPr>
              <w:jc w:val="both"/>
              <w:rPr>
                <w:b/>
                <w:bCs/>
                <w:i/>
                <w:sz w:val="20"/>
                <w:szCs w:val="20"/>
              </w:rPr>
            </w:pPr>
            <w:r w:rsidRPr="000E2D73">
              <w:rPr>
                <w:b/>
                <w:bCs/>
                <w:i/>
                <w:sz w:val="20"/>
                <w:szCs w:val="20"/>
              </w:rPr>
              <w:t xml:space="preserve"> </w:t>
            </w:r>
            <w:r w:rsidRPr="00C356EE">
              <w:rPr>
                <w:b/>
                <w:bCs/>
                <w:i/>
                <w:sz w:val="20"/>
                <w:szCs w:val="20"/>
                <w:shd w:val="clear" w:color="auto" w:fill="FFFFFF"/>
              </w:rPr>
              <w:t>16:00</w:t>
            </w:r>
            <w:r w:rsidRPr="00C356EE">
              <w:rPr>
                <w:b/>
                <w:bCs/>
                <w:i/>
                <w:sz w:val="20"/>
                <w:szCs w:val="20"/>
              </w:rPr>
              <w:t xml:space="preserve"> </w:t>
            </w:r>
            <w:r w:rsidR="00361AD0" w:rsidRPr="00A05994">
              <w:rPr>
                <w:b/>
                <w:bCs/>
                <w:color w:val="000000"/>
                <w:sz w:val="20"/>
                <w:szCs w:val="20"/>
              </w:rPr>
              <w:t>16.11.2018</w:t>
            </w:r>
          </w:p>
          <w:p w:rsidR="00DB518F" w:rsidRPr="000E2D73" w:rsidRDefault="00DB518F" w:rsidP="00C43BB0">
            <w:pPr>
              <w:jc w:val="both"/>
              <w:rPr>
                <w:bCs/>
                <w:sz w:val="20"/>
                <w:szCs w:val="20"/>
                <w:shd w:val="clear" w:color="auto" w:fill="FFFFFF"/>
              </w:rPr>
            </w:pPr>
            <w:r w:rsidRPr="000E2D73">
              <w:rPr>
                <w:bCs/>
                <w:sz w:val="20"/>
                <w:szCs w:val="20"/>
                <w:shd w:val="clear" w:color="auto" w:fill="FFFFFF"/>
              </w:rPr>
              <w:t>Гарантійний внесок вважається сплаченим з моменту його зарахування на банківський рахунок оператора, якщо це відбулося не пізніше ніж за одну годину до закінчення кінцевого терміну прийняття заяв про участь/прийняття закритих цінових пропозицій.</w:t>
            </w:r>
          </w:p>
        </w:tc>
      </w:tr>
      <w:tr w:rsidR="00DB518F" w:rsidRPr="000E2D73" w:rsidTr="00C43BB0">
        <w:trPr>
          <w:trHeight w:val="20"/>
        </w:trPr>
        <w:tc>
          <w:tcPr>
            <w:tcW w:w="3794" w:type="dxa"/>
            <w:shd w:val="clear" w:color="auto" w:fill="auto"/>
            <w:vAlign w:val="center"/>
          </w:tcPr>
          <w:p w:rsidR="00DB518F" w:rsidRPr="000E2D73" w:rsidRDefault="00DB518F" w:rsidP="00C43BB0">
            <w:pPr>
              <w:pStyle w:val="a4"/>
              <w:shd w:val="clear" w:color="auto" w:fill="FFFFFF"/>
              <w:spacing w:before="0" w:beforeAutospacing="0" w:after="0" w:afterAutospacing="0"/>
              <w:jc w:val="both"/>
              <w:textAlignment w:val="baseline"/>
              <w:rPr>
                <w:sz w:val="20"/>
                <w:szCs w:val="20"/>
                <w:lang w:val="uk-UA"/>
              </w:rPr>
            </w:pPr>
            <w:r w:rsidRPr="000E2D73">
              <w:rPr>
                <w:rFonts w:eastAsia="Calibri"/>
                <w:bCs/>
                <w:sz w:val="20"/>
                <w:szCs w:val="20"/>
                <w:shd w:val="clear" w:color="auto" w:fill="FFFFFF"/>
                <w:lang w:val="uk-UA" w:eastAsia="en-US"/>
              </w:rPr>
              <w:t>Розмір реєстраційного внеску</w:t>
            </w:r>
          </w:p>
        </w:tc>
        <w:tc>
          <w:tcPr>
            <w:tcW w:w="6520" w:type="dxa"/>
            <w:shd w:val="clear" w:color="auto" w:fill="auto"/>
          </w:tcPr>
          <w:p w:rsidR="00DB518F" w:rsidRPr="000E2D73" w:rsidRDefault="00DB518F" w:rsidP="00C43BB0">
            <w:pPr>
              <w:jc w:val="both"/>
              <w:rPr>
                <w:bCs/>
                <w:i/>
                <w:sz w:val="20"/>
                <w:szCs w:val="20"/>
              </w:rPr>
            </w:pPr>
            <w:r w:rsidRPr="000E2D73">
              <w:rPr>
                <w:rFonts w:eastAsia="Calibri"/>
                <w:bCs/>
                <w:sz w:val="20"/>
                <w:szCs w:val="20"/>
                <w:shd w:val="clear" w:color="auto" w:fill="FFFFFF"/>
                <w:lang w:eastAsia="en-US"/>
              </w:rPr>
              <w:t>Реєстраційний внесок відсутній.</w:t>
            </w:r>
          </w:p>
        </w:tc>
      </w:tr>
      <w:tr w:rsidR="00DB518F" w:rsidRPr="000E2D73" w:rsidTr="00C43BB0">
        <w:trPr>
          <w:trHeight w:val="20"/>
        </w:trPr>
        <w:tc>
          <w:tcPr>
            <w:tcW w:w="10314" w:type="dxa"/>
            <w:gridSpan w:val="2"/>
            <w:shd w:val="clear" w:color="auto" w:fill="auto"/>
            <w:vAlign w:val="center"/>
          </w:tcPr>
          <w:p w:rsidR="00DB518F" w:rsidRPr="000E2D73" w:rsidRDefault="00DB518F" w:rsidP="00C43BB0">
            <w:pPr>
              <w:pStyle w:val="a4"/>
              <w:shd w:val="clear" w:color="auto" w:fill="FFFFFF"/>
              <w:spacing w:before="0" w:beforeAutospacing="0" w:after="0" w:afterAutospacing="0"/>
              <w:jc w:val="both"/>
              <w:textAlignment w:val="baseline"/>
              <w:rPr>
                <w:rFonts w:eastAsia="Calibri"/>
                <w:bCs/>
                <w:sz w:val="20"/>
                <w:szCs w:val="20"/>
                <w:shd w:val="clear" w:color="auto" w:fill="FFFFFF"/>
                <w:lang w:val="uk-UA" w:eastAsia="en-US"/>
              </w:rPr>
            </w:pPr>
            <w:r w:rsidRPr="000E2D73">
              <w:rPr>
                <w:rFonts w:eastAsia="Calibri"/>
                <w:bCs/>
                <w:sz w:val="20"/>
                <w:szCs w:val="20"/>
                <w:shd w:val="clear" w:color="auto" w:fill="FFFFFF"/>
                <w:lang w:val="uk-UA" w:eastAsia="en-US"/>
              </w:rPr>
              <w:t>Кожний учасник відкритих торгів (аукціону) погоджується з</w:t>
            </w:r>
            <w:r w:rsidRPr="000E2D73">
              <w:rPr>
                <w:sz w:val="20"/>
                <w:szCs w:val="20"/>
                <w:shd w:val="clear" w:color="auto" w:fill="FFFFFF"/>
                <w:lang w:val="uk-UA"/>
              </w:rPr>
              <w:t xml:space="preserve"> Регламентом роботи електронної торгової системи щодо проведення відкритих торгів (аукціонів) з продажу майна (активів) банків, в яких запроваджено процедуру тимчасової адміністрації або ліквідації</w:t>
            </w:r>
            <w:r w:rsidRPr="000E2D73">
              <w:rPr>
                <w:rFonts w:eastAsia="Calibri"/>
                <w:bCs/>
                <w:sz w:val="20"/>
                <w:szCs w:val="20"/>
                <w:shd w:val="clear" w:color="auto" w:fill="FFFFFF"/>
                <w:lang w:val="uk-UA" w:eastAsia="en-US"/>
              </w:rPr>
              <w:t>, який розміщений на веб-сайті організатора відкритих торгів (аукціонів), та зобов’язаний у разі визнання його переможцем сплатити такому організатору відкритих торгів (аукціонів) винагороду за проведення аукціону.</w:t>
            </w:r>
          </w:p>
        </w:tc>
      </w:tr>
    </w:tbl>
    <w:p w:rsidR="00DB518F" w:rsidRPr="000E2D73" w:rsidRDefault="00DB518F" w:rsidP="0064663B">
      <w:pPr>
        <w:rPr>
          <w:sz w:val="20"/>
          <w:szCs w:val="20"/>
        </w:rPr>
      </w:pPr>
    </w:p>
    <w:sectPr w:rsidR="00DB518F" w:rsidRPr="000E2D73" w:rsidSect="0064663B">
      <w:headerReference w:type="default" r:id="rId19"/>
      <w:pgSz w:w="11906" w:h="16838"/>
      <w:pgMar w:top="709" w:right="566" w:bottom="426" w:left="1276" w:header="532"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2548" w:rsidRDefault="00EA2548">
      <w:r>
        <w:separator/>
      </w:r>
    </w:p>
  </w:endnote>
  <w:endnote w:type="continuationSeparator" w:id="0">
    <w:p w:rsidR="00EA2548" w:rsidRDefault="00EA2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2548" w:rsidRDefault="00EA2548">
      <w:r>
        <w:separator/>
      </w:r>
    </w:p>
  </w:footnote>
  <w:footnote w:type="continuationSeparator" w:id="0">
    <w:p w:rsidR="00EA2548" w:rsidRDefault="00EA25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E2B" w:rsidRPr="004C3BC9" w:rsidRDefault="00B95E2B" w:rsidP="00ED3C7C">
    <w:pPr>
      <w:pStyle w:val="a6"/>
      <w:jc w:val="center"/>
    </w:pPr>
    <w:r w:rsidRPr="00272791">
      <w:fldChar w:fldCharType="begin"/>
    </w:r>
    <w:r w:rsidRPr="00272791">
      <w:instrText xml:space="preserve"> PAGE   \* MERGEFORMAT </w:instrText>
    </w:r>
    <w:r w:rsidRPr="00272791">
      <w:fldChar w:fldCharType="separate"/>
    </w:r>
    <w:r w:rsidR="00CA5DC4">
      <w:rPr>
        <w:noProof/>
      </w:rPr>
      <w:t>5</w:t>
    </w:r>
    <w:r w:rsidRPr="00272791">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91314"/>
    <w:multiLevelType w:val="hybridMultilevel"/>
    <w:tmpl w:val="05BE8F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0D76BFC"/>
    <w:multiLevelType w:val="hybridMultilevel"/>
    <w:tmpl w:val="CED435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202425"/>
    <w:multiLevelType w:val="hybridMultilevel"/>
    <w:tmpl w:val="7DCEA4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423668D"/>
    <w:multiLevelType w:val="hybridMultilevel"/>
    <w:tmpl w:val="664CF0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49E42C5"/>
    <w:multiLevelType w:val="hybridMultilevel"/>
    <w:tmpl w:val="F97A42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5FA6969"/>
    <w:multiLevelType w:val="hybridMultilevel"/>
    <w:tmpl w:val="1D3C10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73B169C"/>
    <w:multiLevelType w:val="hybridMultilevel"/>
    <w:tmpl w:val="C25E31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7877526"/>
    <w:multiLevelType w:val="hybridMultilevel"/>
    <w:tmpl w:val="3C0874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AD83875"/>
    <w:multiLevelType w:val="hybridMultilevel"/>
    <w:tmpl w:val="CB8674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AEA5675"/>
    <w:multiLevelType w:val="hybridMultilevel"/>
    <w:tmpl w:val="555299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B3F1A2D"/>
    <w:multiLevelType w:val="hybridMultilevel"/>
    <w:tmpl w:val="CFFEDD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DBC11EF"/>
    <w:multiLevelType w:val="hybridMultilevel"/>
    <w:tmpl w:val="4EC8C9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E8075A7"/>
    <w:multiLevelType w:val="hybridMultilevel"/>
    <w:tmpl w:val="85EE72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1AA55E1"/>
    <w:multiLevelType w:val="hybridMultilevel"/>
    <w:tmpl w:val="6B621B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31C5835"/>
    <w:multiLevelType w:val="hybridMultilevel"/>
    <w:tmpl w:val="C4E058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41171D8"/>
    <w:multiLevelType w:val="hybridMultilevel"/>
    <w:tmpl w:val="446A20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77465C2"/>
    <w:multiLevelType w:val="hybridMultilevel"/>
    <w:tmpl w:val="9A2C1E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8750097"/>
    <w:multiLevelType w:val="hybridMultilevel"/>
    <w:tmpl w:val="D2C802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A957925"/>
    <w:multiLevelType w:val="hybridMultilevel"/>
    <w:tmpl w:val="DB8E70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CDF5913"/>
    <w:multiLevelType w:val="hybridMultilevel"/>
    <w:tmpl w:val="397490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E7534C3"/>
    <w:multiLevelType w:val="hybridMultilevel"/>
    <w:tmpl w:val="365021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F496829"/>
    <w:multiLevelType w:val="hybridMultilevel"/>
    <w:tmpl w:val="C91835F6"/>
    <w:lvl w:ilvl="0" w:tplc="059A3B9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nsid w:val="2134100E"/>
    <w:multiLevelType w:val="hybridMultilevel"/>
    <w:tmpl w:val="3438CF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3564CFB"/>
    <w:multiLevelType w:val="hybridMultilevel"/>
    <w:tmpl w:val="F1AE45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68026B0"/>
    <w:multiLevelType w:val="hybridMultilevel"/>
    <w:tmpl w:val="D90E77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7DF40FF"/>
    <w:multiLevelType w:val="hybridMultilevel"/>
    <w:tmpl w:val="F68053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8836F4D"/>
    <w:multiLevelType w:val="hybridMultilevel"/>
    <w:tmpl w:val="8488EA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E6F1388"/>
    <w:multiLevelType w:val="hybridMultilevel"/>
    <w:tmpl w:val="1AB617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F4C2098"/>
    <w:multiLevelType w:val="hybridMultilevel"/>
    <w:tmpl w:val="AC3E7A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1CA4C62"/>
    <w:multiLevelType w:val="hybridMultilevel"/>
    <w:tmpl w:val="C6C06B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4491397"/>
    <w:multiLevelType w:val="hybridMultilevel"/>
    <w:tmpl w:val="ACEEC3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5A36A99"/>
    <w:multiLevelType w:val="hybridMultilevel"/>
    <w:tmpl w:val="008A27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5BA50E9"/>
    <w:multiLevelType w:val="hybridMultilevel"/>
    <w:tmpl w:val="BF140F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78B7E46"/>
    <w:multiLevelType w:val="hybridMultilevel"/>
    <w:tmpl w:val="EA52E7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B1428EC"/>
    <w:multiLevelType w:val="hybridMultilevel"/>
    <w:tmpl w:val="22E06C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3B44663A"/>
    <w:multiLevelType w:val="hybridMultilevel"/>
    <w:tmpl w:val="5F56F9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3DE95200"/>
    <w:multiLevelType w:val="hybridMultilevel"/>
    <w:tmpl w:val="0E7046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3EDA7C4E"/>
    <w:multiLevelType w:val="hybridMultilevel"/>
    <w:tmpl w:val="CB0E73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01B7E8D"/>
    <w:multiLevelType w:val="hybridMultilevel"/>
    <w:tmpl w:val="D35CED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40AD7F8D"/>
    <w:multiLevelType w:val="hybridMultilevel"/>
    <w:tmpl w:val="EFE48F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42267D99"/>
    <w:multiLevelType w:val="hybridMultilevel"/>
    <w:tmpl w:val="AA202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42322942"/>
    <w:multiLevelType w:val="hybridMultilevel"/>
    <w:tmpl w:val="5FD4C7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42E7560D"/>
    <w:multiLevelType w:val="hybridMultilevel"/>
    <w:tmpl w:val="234442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43C34A7E"/>
    <w:multiLevelType w:val="hybridMultilevel"/>
    <w:tmpl w:val="663A41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464211D6"/>
    <w:multiLevelType w:val="hybridMultilevel"/>
    <w:tmpl w:val="D8FCD1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468806B4"/>
    <w:multiLevelType w:val="hybridMultilevel"/>
    <w:tmpl w:val="84CAB5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488B51B8"/>
    <w:multiLevelType w:val="hybridMultilevel"/>
    <w:tmpl w:val="EF0EB6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48EE2549"/>
    <w:multiLevelType w:val="hybridMultilevel"/>
    <w:tmpl w:val="02F02B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4AAB4FA2"/>
    <w:multiLevelType w:val="hybridMultilevel"/>
    <w:tmpl w:val="26526D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4ADB6F92"/>
    <w:multiLevelType w:val="hybridMultilevel"/>
    <w:tmpl w:val="9F2E16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4BC75F35"/>
    <w:multiLevelType w:val="hybridMultilevel"/>
    <w:tmpl w:val="E724DF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4D492593"/>
    <w:multiLevelType w:val="hybridMultilevel"/>
    <w:tmpl w:val="B984A5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4EBC3DDD"/>
    <w:multiLevelType w:val="hybridMultilevel"/>
    <w:tmpl w:val="79AEAD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50C01578"/>
    <w:multiLevelType w:val="hybridMultilevel"/>
    <w:tmpl w:val="097AC6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53732478"/>
    <w:multiLevelType w:val="hybridMultilevel"/>
    <w:tmpl w:val="B81C96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55D17930"/>
    <w:multiLevelType w:val="hybridMultilevel"/>
    <w:tmpl w:val="08E0F8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56D14E7D"/>
    <w:multiLevelType w:val="hybridMultilevel"/>
    <w:tmpl w:val="13F635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56E848D3"/>
    <w:multiLevelType w:val="hybridMultilevel"/>
    <w:tmpl w:val="523630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575F0FDF"/>
    <w:multiLevelType w:val="hybridMultilevel"/>
    <w:tmpl w:val="8AAE98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59A01D13"/>
    <w:multiLevelType w:val="hybridMultilevel"/>
    <w:tmpl w:val="250828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5B8A7FA6"/>
    <w:multiLevelType w:val="hybridMultilevel"/>
    <w:tmpl w:val="8EA862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5BB171E7"/>
    <w:multiLevelType w:val="hybridMultilevel"/>
    <w:tmpl w:val="A20ACB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5C62636B"/>
    <w:multiLevelType w:val="hybridMultilevel"/>
    <w:tmpl w:val="29B8C2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5D9975AB"/>
    <w:multiLevelType w:val="hybridMultilevel"/>
    <w:tmpl w:val="601C9B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5E633CE8"/>
    <w:multiLevelType w:val="hybridMultilevel"/>
    <w:tmpl w:val="854069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63882629"/>
    <w:multiLevelType w:val="hybridMultilevel"/>
    <w:tmpl w:val="4C50FC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643B69D2"/>
    <w:multiLevelType w:val="hybridMultilevel"/>
    <w:tmpl w:val="E9BEBE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65B94023"/>
    <w:multiLevelType w:val="hybridMultilevel"/>
    <w:tmpl w:val="F43AF7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663D74D7"/>
    <w:multiLevelType w:val="hybridMultilevel"/>
    <w:tmpl w:val="3FC6F8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67E169D7"/>
    <w:multiLevelType w:val="hybridMultilevel"/>
    <w:tmpl w:val="8F8EB0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698D0D01"/>
    <w:multiLevelType w:val="hybridMultilevel"/>
    <w:tmpl w:val="EAB006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69F05BA5"/>
    <w:multiLevelType w:val="hybridMultilevel"/>
    <w:tmpl w:val="C35C34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6BF266E4"/>
    <w:multiLevelType w:val="hybridMultilevel"/>
    <w:tmpl w:val="93B29A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6DDA03B2"/>
    <w:multiLevelType w:val="hybridMultilevel"/>
    <w:tmpl w:val="BBB21D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6E840166"/>
    <w:multiLevelType w:val="hybridMultilevel"/>
    <w:tmpl w:val="E12E37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6F1C4514"/>
    <w:multiLevelType w:val="hybridMultilevel"/>
    <w:tmpl w:val="4316F8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706821DA"/>
    <w:multiLevelType w:val="hybridMultilevel"/>
    <w:tmpl w:val="ADA2C4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70F77B21"/>
    <w:multiLevelType w:val="hybridMultilevel"/>
    <w:tmpl w:val="71346E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73D3433B"/>
    <w:multiLevelType w:val="hybridMultilevel"/>
    <w:tmpl w:val="7BAAAF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753B1F98"/>
    <w:multiLevelType w:val="hybridMultilevel"/>
    <w:tmpl w:val="3E62B6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75A47874"/>
    <w:multiLevelType w:val="hybridMultilevel"/>
    <w:tmpl w:val="3774A6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76F316DF"/>
    <w:multiLevelType w:val="hybridMultilevel"/>
    <w:tmpl w:val="B23AFD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79B14E87"/>
    <w:multiLevelType w:val="hybridMultilevel"/>
    <w:tmpl w:val="0CE868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7AE92208"/>
    <w:multiLevelType w:val="hybridMultilevel"/>
    <w:tmpl w:val="865285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7CFE7FA7"/>
    <w:multiLevelType w:val="hybridMultilevel"/>
    <w:tmpl w:val="2D5A39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7D7E1F12"/>
    <w:multiLevelType w:val="hybridMultilevel"/>
    <w:tmpl w:val="686A38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7F1777C7"/>
    <w:multiLevelType w:val="hybridMultilevel"/>
    <w:tmpl w:val="CA466F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num>
  <w:num w:numId="2">
    <w:abstractNumId w:val="47"/>
  </w:num>
  <w:num w:numId="3">
    <w:abstractNumId w:val="62"/>
  </w:num>
  <w:num w:numId="4">
    <w:abstractNumId w:val="67"/>
  </w:num>
  <w:num w:numId="5">
    <w:abstractNumId w:val="43"/>
  </w:num>
  <w:num w:numId="6">
    <w:abstractNumId w:val="86"/>
  </w:num>
  <w:num w:numId="7">
    <w:abstractNumId w:val="42"/>
  </w:num>
  <w:num w:numId="8">
    <w:abstractNumId w:val="16"/>
  </w:num>
  <w:num w:numId="9">
    <w:abstractNumId w:val="23"/>
  </w:num>
  <w:num w:numId="10">
    <w:abstractNumId w:val="54"/>
  </w:num>
  <w:num w:numId="11">
    <w:abstractNumId w:val="27"/>
  </w:num>
  <w:num w:numId="12">
    <w:abstractNumId w:val="10"/>
  </w:num>
  <w:num w:numId="13">
    <w:abstractNumId w:val="81"/>
  </w:num>
  <w:num w:numId="14">
    <w:abstractNumId w:val="13"/>
  </w:num>
  <w:num w:numId="15">
    <w:abstractNumId w:val="11"/>
  </w:num>
  <w:num w:numId="16">
    <w:abstractNumId w:val="48"/>
  </w:num>
  <w:num w:numId="17">
    <w:abstractNumId w:val="26"/>
  </w:num>
  <w:num w:numId="18">
    <w:abstractNumId w:val="50"/>
  </w:num>
  <w:num w:numId="19">
    <w:abstractNumId w:val="55"/>
  </w:num>
  <w:num w:numId="20">
    <w:abstractNumId w:val="17"/>
  </w:num>
  <w:num w:numId="21">
    <w:abstractNumId w:val="61"/>
  </w:num>
  <w:num w:numId="22">
    <w:abstractNumId w:val="20"/>
  </w:num>
  <w:num w:numId="23">
    <w:abstractNumId w:val="18"/>
  </w:num>
  <w:num w:numId="24">
    <w:abstractNumId w:val="38"/>
  </w:num>
  <w:num w:numId="25">
    <w:abstractNumId w:val="56"/>
  </w:num>
  <w:num w:numId="26">
    <w:abstractNumId w:val="4"/>
  </w:num>
  <w:num w:numId="27">
    <w:abstractNumId w:val="83"/>
  </w:num>
  <w:num w:numId="28">
    <w:abstractNumId w:val="37"/>
  </w:num>
  <w:num w:numId="29">
    <w:abstractNumId w:val="44"/>
  </w:num>
  <w:num w:numId="30">
    <w:abstractNumId w:val="31"/>
  </w:num>
  <w:num w:numId="31">
    <w:abstractNumId w:val="74"/>
  </w:num>
  <w:num w:numId="32">
    <w:abstractNumId w:val="24"/>
  </w:num>
  <w:num w:numId="33">
    <w:abstractNumId w:val="1"/>
  </w:num>
  <w:num w:numId="34">
    <w:abstractNumId w:val="14"/>
  </w:num>
  <w:num w:numId="35">
    <w:abstractNumId w:val="49"/>
  </w:num>
  <w:num w:numId="36">
    <w:abstractNumId w:val="71"/>
  </w:num>
  <w:num w:numId="37">
    <w:abstractNumId w:val="30"/>
  </w:num>
  <w:num w:numId="38">
    <w:abstractNumId w:val="77"/>
  </w:num>
  <w:num w:numId="39">
    <w:abstractNumId w:val="52"/>
  </w:num>
  <w:num w:numId="40">
    <w:abstractNumId w:val="66"/>
  </w:num>
  <w:num w:numId="41">
    <w:abstractNumId w:val="75"/>
  </w:num>
  <w:num w:numId="42">
    <w:abstractNumId w:val="36"/>
  </w:num>
  <w:num w:numId="43">
    <w:abstractNumId w:val="80"/>
  </w:num>
  <w:num w:numId="44">
    <w:abstractNumId w:val="6"/>
  </w:num>
  <w:num w:numId="45">
    <w:abstractNumId w:val="60"/>
  </w:num>
  <w:num w:numId="46">
    <w:abstractNumId w:val="5"/>
  </w:num>
  <w:num w:numId="47">
    <w:abstractNumId w:val="51"/>
  </w:num>
  <w:num w:numId="48">
    <w:abstractNumId w:val="25"/>
  </w:num>
  <w:num w:numId="49">
    <w:abstractNumId w:val="33"/>
  </w:num>
  <w:num w:numId="50">
    <w:abstractNumId w:val="57"/>
  </w:num>
  <w:num w:numId="51">
    <w:abstractNumId w:val="79"/>
  </w:num>
  <w:num w:numId="52">
    <w:abstractNumId w:val="72"/>
  </w:num>
  <w:num w:numId="53">
    <w:abstractNumId w:val="84"/>
  </w:num>
  <w:num w:numId="54">
    <w:abstractNumId w:val="8"/>
  </w:num>
  <w:num w:numId="55">
    <w:abstractNumId w:val="45"/>
  </w:num>
  <w:num w:numId="56">
    <w:abstractNumId w:val="73"/>
  </w:num>
  <w:num w:numId="57">
    <w:abstractNumId w:val="65"/>
  </w:num>
  <w:num w:numId="58">
    <w:abstractNumId w:val="35"/>
  </w:num>
  <w:num w:numId="59">
    <w:abstractNumId w:val="58"/>
  </w:num>
  <w:num w:numId="60">
    <w:abstractNumId w:val="46"/>
  </w:num>
  <w:num w:numId="61">
    <w:abstractNumId w:val="9"/>
  </w:num>
  <w:num w:numId="62">
    <w:abstractNumId w:val="32"/>
  </w:num>
  <w:num w:numId="63">
    <w:abstractNumId w:val="34"/>
  </w:num>
  <w:num w:numId="64">
    <w:abstractNumId w:val="22"/>
  </w:num>
  <w:num w:numId="65">
    <w:abstractNumId w:val="0"/>
  </w:num>
  <w:num w:numId="66">
    <w:abstractNumId w:val="2"/>
  </w:num>
  <w:num w:numId="67">
    <w:abstractNumId w:val="63"/>
  </w:num>
  <w:num w:numId="68">
    <w:abstractNumId w:val="19"/>
  </w:num>
  <w:num w:numId="69">
    <w:abstractNumId w:val="28"/>
  </w:num>
  <w:num w:numId="70">
    <w:abstractNumId w:val="41"/>
  </w:num>
  <w:num w:numId="71">
    <w:abstractNumId w:val="68"/>
  </w:num>
  <w:num w:numId="72">
    <w:abstractNumId w:val="12"/>
  </w:num>
  <w:num w:numId="73">
    <w:abstractNumId w:val="85"/>
  </w:num>
  <w:num w:numId="74">
    <w:abstractNumId w:val="15"/>
  </w:num>
  <w:num w:numId="75">
    <w:abstractNumId w:val="69"/>
  </w:num>
  <w:num w:numId="76">
    <w:abstractNumId w:val="29"/>
  </w:num>
  <w:num w:numId="77">
    <w:abstractNumId w:val="40"/>
  </w:num>
  <w:num w:numId="78">
    <w:abstractNumId w:val="3"/>
  </w:num>
  <w:num w:numId="79">
    <w:abstractNumId w:val="39"/>
  </w:num>
  <w:num w:numId="80">
    <w:abstractNumId w:val="76"/>
  </w:num>
  <w:num w:numId="81">
    <w:abstractNumId w:val="7"/>
  </w:num>
  <w:num w:numId="82">
    <w:abstractNumId w:val="64"/>
  </w:num>
  <w:num w:numId="83">
    <w:abstractNumId w:val="53"/>
  </w:num>
  <w:num w:numId="84">
    <w:abstractNumId w:val="59"/>
  </w:num>
  <w:num w:numId="85">
    <w:abstractNumId w:val="70"/>
  </w:num>
  <w:num w:numId="86">
    <w:abstractNumId w:val="82"/>
  </w:num>
  <w:num w:numId="87">
    <w:abstractNumId w:val="78"/>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7BE"/>
    <w:rsid w:val="0000416A"/>
    <w:rsid w:val="00014C00"/>
    <w:rsid w:val="00016F81"/>
    <w:rsid w:val="000226FE"/>
    <w:rsid w:val="000333F7"/>
    <w:rsid w:val="000443A8"/>
    <w:rsid w:val="00060E76"/>
    <w:rsid w:val="00061B2D"/>
    <w:rsid w:val="00064CA6"/>
    <w:rsid w:val="00076B73"/>
    <w:rsid w:val="00077A04"/>
    <w:rsid w:val="00090038"/>
    <w:rsid w:val="00093258"/>
    <w:rsid w:val="00095318"/>
    <w:rsid w:val="00095C77"/>
    <w:rsid w:val="000A57C9"/>
    <w:rsid w:val="000B0E26"/>
    <w:rsid w:val="000B2A37"/>
    <w:rsid w:val="000D432A"/>
    <w:rsid w:val="000E2D73"/>
    <w:rsid w:val="000E4BF5"/>
    <w:rsid w:val="000F1659"/>
    <w:rsid w:val="000F3669"/>
    <w:rsid w:val="00106FF2"/>
    <w:rsid w:val="0012094D"/>
    <w:rsid w:val="00124F4B"/>
    <w:rsid w:val="0013721F"/>
    <w:rsid w:val="00154D16"/>
    <w:rsid w:val="0017057E"/>
    <w:rsid w:val="0018031C"/>
    <w:rsid w:val="0018057C"/>
    <w:rsid w:val="0018253F"/>
    <w:rsid w:val="00185BDA"/>
    <w:rsid w:val="001A120A"/>
    <w:rsid w:val="001A5E17"/>
    <w:rsid w:val="001A5EC8"/>
    <w:rsid w:val="001A67DF"/>
    <w:rsid w:val="001B5A8A"/>
    <w:rsid w:val="001D7348"/>
    <w:rsid w:val="001E5CCE"/>
    <w:rsid w:val="001E60CA"/>
    <w:rsid w:val="001E73D8"/>
    <w:rsid w:val="001E7E4C"/>
    <w:rsid w:val="00203742"/>
    <w:rsid w:val="002059FE"/>
    <w:rsid w:val="00212274"/>
    <w:rsid w:val="00212D3D"/>
    <w:rsid w:val="00213F38"/>
    <w:rsid w:val="00214CA7"/>
    <w:rsid w:val="002213F2"/>
    <w:rsid w:val="002215DC"/>
    <w:rsid w:val="00225D45"/>
    <w:rsid w:val="00227D1F"/>
    <w:rsid w:val="00240DA8"/>
    <w:rsid w:val="002644D7"/>
    <w:rsid w:val="002673FF"/>
    <w:rsid w:val="002724A4"/>
    <w:rsid w:val="002763F4"/>
    <w:rsid w:val="00276C83"/>
    <w:rsid w:val="00282B08"/>
    <w:rsid w:val="002840A1"/>
    <w:rsid w:val="00292751"/>
    <w:rsid w:val="002965EA"/>
    <w:rsid w:val="00297D8E"/>
    <w:rsid w:val="002A0EC6"/>
    <w:rsid w:val="002A35BB"/>
    <w:rsid w:val="002C4288"/>
    <w:rsid w:val="002D0A80"/>
    <w:rsid w:val="002D474D"/>
    <w:rsid w:val="002E3178"/>
    <w:rsid w:val="002E6EE9"/>
    <w:rsid w:val="002F2A3A"/>
    <w:rsid w:val="00312B64"/>
    <w:rsid w:val="003136A4"/>
    <w:rsid w:val="00316175"/>
    <w:rsid w:val="0031656C"/>
    <w:rsid w:val="00321209"/>
    <w:rsid w:val="003244E5"/>
    <w:rsid w:val="0033666D"/>
    <w:rsid w:val="00351193"/>
    <w:rsid w:val="003523E3"/>
    <w:rsid w:val="00361AD0"/>
    <w:rsid w:val="00370401"/>
    <w:rsid w:val="00371DDA"/>
    <w:rsid w:val="00377EAD"/>
    <w:rsid w:val="00384A5D"/>
    <w:rsid w:val="00393FAE"/>
    <w:rsid w:val="003B68E1"/>
    <w:rsid w:val="003D5E23"/>
    <w:rsid w:val="003E4E1F"/>
    <w:rsid w:val="003F5CF8"/>
    <w:rsid w:val="00402EEB"/>
    <w:rsid w:val="00417E48"/>
    <w:rsid w:val="00423EE4"/>
    <w:rsid w:val="00425971"/>
    <w:rsid w:val="00425A4D"/>
    <w:rsid w:val="00436D23"/>
    <w:rsid w:val="00455EC3"/>
    <w:rsid w:val="004653A8"/>
    <w:rsid w:val="0046711C"/>
    <w:rsid w:val="00473B49"/>
    <w:rsid w:val="00474110"/>
    <w:rsid w:val="00484319"/>
    <w:rsid w:val="004A6A4B"/>
    <w:rsid w:val="004C0213"/>
    <w:rsid w:val="004C1904"/>
    <w:rsid w:val="004C20F1"/>
    <w:rsid w:val="004C6DF8"/>
    <w:rsid w:val="004D06F3"/>
    <w:rsid w:val="004D7F8E"/>
    <w:rsid w:val="004E67FA"/>
    <w:rsid w:val="00512FD4"/>
    <w:rsid w:val="00523110"/>
    <w:rsid w:val="005312E2"/>
    <w:rsid w:val="00532772"/>
    <w:rsid w:val="00533B64"/>
    <w:rsid w:val="0053686C"/>
    <w:rsid w:val="00536A4C"/>
    <w:rsid w:val="00542A95"/>
    <w:rsid w:val="0054393D"/>
    <w:rsid w:val="00550D1B"/>
    <w:rsid w:val="005546D3"/>
    <w:rsid w:val="00555F31"/>
    <w:rsid w:val="00562A11"/>
    <w:rsid w:val="00584A59"/>
    <w:rsid w:val="00593126"/>
    <w:rsid w:val="005A3F75"/>
    <w:rsid w:val="005B0BF0"/>
    <w:rsid w:val="005B4F70"/>
    <w:rsid w:val="005D0D07"/>
    <w:rsid w:val="005E701D"/>
    <w:rsid w:val="005E71EA"/>
    <w:rsid w:val="005E745D"/>
    <w:rsid w:val="005F3795"/>
    <w:rsid w:val="005F71CC"/>
    <w:rsid w:val="006028A5"/>
    <w:rsid w:val="00604000"/>
    <w:rsid w:val="006047B7"/>
    <w:rsid w:val="00604F2C"/>
    <w:rsid w:val="00624723"/>
    <w:rsid w:val="00627F12"/>
    <w:rsid w:val="006415F1"/>
    <w:rsid w:val="00643E7E"/>
    <w:rsid w:val="0064663B"/>
    <w:rsid w:val="00646AE1"/>
    <w:rsid w:val="00653ABA"/>
    <w:rsid w:val="00656B00"/>
    <w:rsid w:val="006638C4"/>
    <w:rsid w:val="00671B93"/>
    <w:rsid w:val="00674A67"/>
    <w:rsid w:val="006750EE"/>
    <w:rsid w:val="00683C3A"/>
    <w:rsid w:val="006854EA"/>
    <w:rsid w:val="00691DA5"/>
    <w:rsid w:val="006B3A04"/>
    <w:rsid w:val="006D25B3"/>
    <w:rsid w:val="006E2C9E"/>
    <w:rsid w:val="006E4B9A"/>
    <w:rsid w:val="006F32F5"/>
    <w:rsid w:val="006F3A65"/>
    <w:rsid w:val="006F7857"/>
    <w:rsid w:val="00715FA9"/>
    <w:rsid w:val="007232F5"/>
    <w:rsid w:val="007255A4"/>
    <w:rsid w:val="00726581"/>
    <w:rsid w:val="0072741D"/>
    <w:rsid w:val="00732DA3"/>
    <w:rsid w:val="00741390"/>
    <w:rsid w:val="00744155"/>
    <w:rsid w:val="00746835"/>
    <w:rsid w:val="0076208D"/>
    <w:rsid w:val="00764761"/>
    <w:rsid w:val="00765C0B"/>
    <w:rsid w:val="0077364A"/>
    <w:rsid w:val="007964F0"/>
    <w:rsid w:val="007A77EA"/>
    <w:rsid w:val="007B00A5"/>
    <w:rsid w:val="007B018A"/>
    <w:rsid w:val="007B0320"/>
    <w:rsid w:val="007C07BE"/>
    <w:rsid w:val="007C2F7F"/>
    <w:rsid w:val="007E5B20"/>
    <w:rsid w:val="00801469"/>
    <w:rsid w:val="008145E8"/>
    <w:rsid w:val="00814963"/>
    <w:rsid w:val="00816B5B"/>
    <w:rsid w:val="008275F3"/>
    <w:rsid w:val="0083262E"/>
    <w:rsid w:val="00832FBB"/>
    <w:rsid w:val="008333A2"/>
    <w:rsid w:val="00835050"/>
    <w:rsid w:val="00845C0D"/>
    <w:rsid w:val="008546CE"/>
    <w:rsid w:val="00860B3F"/>
    <w:rsid w:val="00863F46"/>
    <w:rsid w:val="00866708"/>
    <w:rsid w:val="00875466"/>
    <w:rsid w:val="00881255"/>
    <w:rsid w:val="008C0B55"/>
    <w:rsid w:val="008D24D1"/>
    <w:rsid w:val="008D6BF5"/>
    <w:rsid w:val="008F53AD"/>
    <w:rsid w:val="008F56A8"/>
    <w:rsid w:val="00905402"/>
    <w:rsid w:val="0090739A"/>
    <w:rsid w:val="00917169"/>
    <w:rsid w:val="00927CF8"/>
    <w:rsid w:val="00937CD4"/>
    <w:rsid w:val="00940A71"/>
    <w:rsid w:val="009439CD"/>
    <w:rsid w:val="00943A1B"/>
    <w:rsid w:val="00944DA6"/>
    <w:rsid w:val="009677CF"/>
    <w:rsid w:val="009725C5"/>
    <w:rsid w:val="009775CF"/>
    <w:rsid w:val="00980DDA"/>
    <w:rsid w:val="009A1401"/>
    <w:rsid w:val="009A42A5"/>
    <w:rsid w:val="009C4E63"/>
    <w:rsid w:val="009E38D4"/>
    <w:rsid w:val="009F6900"/>
    <w:rsid w:val="00A0129A"/>
    <w:rsid w:val="00A05994"/>
    <w:rsid w:val="00A06FDF"/>
    <w:rsid w:val="00A10E88"/>
    <w:rsid w:val="00A1137D"/>
    <w:rsid w:val="00A145F2"/>
    <w:rsid w:val="00A26CD9"/>
    <w:rsid w:val="00A26D00"/>
    <w:rsid w:val="00A33058"/>
    <w:rsid w:val="00A417DC"/>
    <w:rsid w:val="00A41A97"/>
    <w:rsid w:val="00A5541C"/>
    <w:rsid w:val="00A55E2D"/>
    <w:rsid w:val="00A6600E"/>
    <w:rsid w:val="00A67CFC"/>
    <w:rsid w:val="00A70000"/>
    <w:rsid w:val="00A872CE"/>
    <w:rsid w:val="00AA1970"/>
    <w:rsid w:val="00AA549D"/>
    <w:rsid w:val="00AB7255"/>
    <w:rsid w:val="00AD09CC"/>
    <w:rsid w:val="00AD7CD4"/>
    <w:rsid w:val="00AE5F82"/>
    <w:rsid w:val="00AF3A0E"/>
    <w:rsid w:val="00B30EE1"/>
    <w:rsid w:val="00B345F8"/>
    <w:rsid w:val="00B36E85"/>
    <w:rsid w:val="00B74263"/>
    <w:rsid w:val="00B87F29"/>
    <w:rsid w:val="00B92B07"/>
    <w:rsid w:val="00B95E2B"/>
    <w:rsid w:val="00BC4DDD"/>
    <w:rsid w:val="00BD44D5"/>
    <w:rsid w:val="00BF444B"/>
    <w:rsid w:val="00C00F15"/>
    <w:rsid w:val="00C034F2"/>
    <w:rsid w:val="00C356EE"/>
    <w:rsid w:val="00C43BB0"/>
    <w:rsid w:val="00C71EAA"/>
    <w:rsid w:val="00C762D5"/>
    <w:rsid w:val="00C77019"/>
    <w:rsid w:val="00C86986"/>
    <w:rsid w:val="00CA5DC4"/>
    <w:rsid w:val="00CB1D6D"/>
    <w:rsid w:val="00CB4199"/>
    <w:rsid w:val="00CB4D2F"/>
    <w:rsid w:val="00CC6B7B"/>
    <w:rsid w:val="00CF1FD2"/>
    <w:rsid w:val="00CF1FFF"/>
    <w:rsid w:val="00D015EA"/>
    <w:rsid w:val="00D01978"/>
    <w:rsid w:val="00D02A26"/>
    <w:rsid w:val="00D0314B"/>
    <w:rsid w:val="00D045A0"/>
    <w:rsid w:val="00D24E17"/>
    <w:rsid w:val="00D30863"/>
    <w:rsid w:val="00D32BAD"/>
    <w:rsid w:val="00D36E1C"/>
    <w:rsid w:val="00D37CBA"/>
    <w:rsid w:val="00D4343F"/>
    <w:rsid w:val="00D46049"/>
    <w:rsid w:val="00D50749"/>
    <w:rsid w:val="00D518A8"/>
    <w:rsid w:val="00D53B86"/>
    <w:rsid w:val="00D55835"/>
    <w:rsid w:val="00D61E23"/>
    <w:rsid w:val="00D704B0"/>
    <w:rsid w:val="00DA772B"/>
    <w:rsid w:val="00DB0647"/>
    <w:rsid w:val="00DB518F"/>
    <w:rsid w:val="00DC6825"/>
    <w:rsid w:val="00DE6AEB"/>
    <w:rsid w:val="00E058C6"/>
    <w:rsid w:val="00E11D77"/>
    <w:rsid w:val="00E20BA6"/>
    <w:rsid w:val="00E22ED9"/>
    <w:rsid w:val="00E23869"/>
    <w:rsid w:val="00E27694"/>
    <w:rsid w:val="00E30CFA"/>
    <w:rsid w:val="00E340CC"/>
    <w:rsid w:val="00E34ABB"/>
    <w:rsid w:val="00E36110"/>
    <w:rsid w:val="00E41C55"/>
    <w:rsid w:val="00E5126A"/>
    <w:rsid w:val="00E568EC"/>
    <w:rsid w:val="00E65991"/>
    <w:rsid w:val="00E85D91"/>
    <w:rsid w:val="00E87477"/>
    <w:rsid w:val="00E9497F"/>
    <w:rsid w:val="00EA0D2F"/>
    <w:rsid w:val="00EA2298"/>
    <w:rsid w:val="00EA2548"/>
    <w:rsid w:val="00EA6F17"/>
    <w:rsid w:val="00EB2265"/>
    <w:rsid w:val="00EB7A68"/>
    <w:rsid w:val="00EC1EC3"/>
    <w:rsid w:val="00EC24F5"/>
    <w:rsid w:val="00EC5231"/>
    <w:rsid w:val="00ED3A95"/>
    <w:rsid w:val="00ED3C7C"/>
    <w:rsid w:val="00ED583E"/>
    <w:rsid w:val="00ED7E12"/>
    <w:rsid w:val="00EE765C"/>
    <w:rsid w:val="00F01013"/>
    <w:rsid w:val="00F01E68"/>
    <w:rsid w:val="00F11102"/>
    <w:rsid w:val="00F1131F"/>
    <w:rsid w:val="00F1215D"/>
    <w:rsid w:val="00F15A5B"/>
    <w:rsid w:val="00F321AD"/>
    <w:rsid w:val="00F32850"/>
    <w:rsid w:val="00F44F17"/>
    <w:rsid w:val="00F4512D"/>
    <w:rsid w:val="00F5168B"/>
    <w:rsid w:val="00F6477A"/>
    <w:rsid w:val="00F70524"/>
    <w:rsid w:val="00F75534"/>
    <w:rsid w:val="00F760AE"/>
    <w:rsid w:val="00F80730"/>
    <w:rsid w:val="00F821E2"/>
    <w:rsid w:val="00F83968"/>
    <w:rsid w:val="00F969E3"/>
    <w:rsid w:val="00FA4403"/>
    <w:rsid w:val="00FB07AA"/>
    <w:rsid w:val="00FB0EBA"/>
    <w:rsid w:val="00FC0AFA"/>
    <w:rsid w:val="00FC1771"/>
    <w:rsid w:val="00FD6787"/>
    <w:rsid w:val="00FD792C"/>
    <w:rsid w:val="00FE5CB5"/>
    <w:rsid w:val="00FF5F5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5FA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15FA9"/>
    <w:rPr>
      <w:color w:val="0000FF"/>
      <w:u w:val="single"/>
    </w:rPr>
  </w:style>
  <w:style w:type="paragraph" w:styleId="a4">
    <w:name w:val="Normal (Web)"/>
    <w:basedOn w:val="a"/>
    <w:link w:val="a5"/>
    <w:unhideWhenUsed/>
    <w:rsid w:val="00715FA9"/>
    <w:pPr>
      <w:spacing w:before="100" w:beforeAutospacing="1" w:after="100" w:afterAutospacing="1"/>
    </w:pPr>
    <w:rPr>
      <w:lang w:val="ru-RU"/>
    </w:rPr>
  </w:style>
  <w:style w:type="paragraph" w:styleId="a6">
    <w:name w:val="header"/>
    <w:basedOn w:val="a"/>
    <w:link w:val="a7"/>
    <w:uiPriority w:val="99"/>
    <w:unhideWhenUsed/>
    <w:rsid w:val="00715FA9"/>
    <w:pPr>
      <w:tabs>
        <w:tab w:val="center" w:pos="4819"/>
        <w:tab w:val="right" w:pos="9639"/>
      </w:tabs>
    </w:pPr>
  </w:style>
  <w:style w:type="character" w:customStyle="1" w:styleId="a7">
    <w:name w:val="Верхній колонтитул Знак"/>
    <w:basedOn w:val="a0"/>
    <w:link w:val="a6"/>
    <w:uiPriority w:val="99"/>
    <w:rsid w:val="00715FA9"/>
    <w:rPr>
      <w:rFonts w:ascii="Times New Roman" w:eastAsia="Times New Roman" w:hAnsi="Times New Roman" w:cs="Times New Roman"/>
      <w:sz w:val="24"/>
      <w:szCs w:val="24"/>
      <w:lang w:eastAsia="ru-RU"/>
    </w:rPr>
  </w:style>
  <w:style w:type="character" w:customStyle="1" w:styleId="FontStyle54">
    <w:name w:val="Font Style54"/>
    <w:rsid w:val="00715FA9"/>
    <w:rPr>
      <w:rFonts w:ascii="Times New Roman" w:hAnsi="Times New Roman" w:cs="Times New Roman"/>
      <w:b/>
      <w:bCs/>
      <w:sz w:val="24"/>
      <w:szCs w:val="24"/>
    </w:rPr>
  </w:style>
  <w:style w:type="character" w:customStyle="1" w:styleId="a5">
    <w:name w:val="Звичайний (веб) Знак"/>
    <w:link w:val="a4"/>
    <w:rsid w:val="00715FA9"/>
    <w:rPr>
      <w:rFonts w:ascii="Times New Roman" w:eastAsia="Times New Roman" w:hAnsi="Times New Roman" w:cs="Times New Roman"/>
      <w:sz w:val="24"/>
      <w:szCs w:val="24"/>
      <w:lang w:val="ru-RU" w:eastAsia="ru-RU"/>
    </w:rPr>
  </w:style>
  <w:style w:type="paragraph" w:styleId="a8">
    <w:name w:val="List Paragraph"/>
    <w:basedOn w:val="a"/>
    <w:uiPriority w:val="34"/>
    <w:qFormat/>
    <w:rsid w:val="00715FA9"/>
    <w:pPr>
      <w:spacing w:after="160" w:line="259" w:lineRule="auto"/>
      <w:ind w:left="720"/>
      <w:contextualSpacing/>
    </w:pPr>
    <w:rPr>
      <w:rFonts w:ascii="Calibri" w:eastAsia="Calibri" w:hAnsi="Calibri"/>
      <w:sz w:val="22"/>
      <w:szCs w:val="22"/>
      <w:lang w:eastAsia="en-US"/>
    </w:rPr>
  </w:style>
  <w:style w:type="paragraph" w:styleId="a9">
    <w:name w:val="Balloon Text"/>
    <w:basedOn w:val="a"/>
    <w:link w:val="aa"/>
    <w:uiPriority w:val="99"/>
    <w:semiHidden/>
    <w:unhideWhenUsed/>
    <w:rsid w:val="006750EE"/>
    <w:rPr>
      <w:rFonts w:ascii="Tahoma" w:hAnsi="Tahoma" w:cs="Tahoma"/>
      <w:sz w:val="16"/>
      <w:szCs w:val="16"/>
    </w:rPr>
  </w:style>
  <w:style w:type="character" w:customStyle="1" w:styleId="aa">
    <w:name w:val="Текст у виносці Знак"/>
    <w:basedOn w:val="a0"/>
    <w:link w:val="a9"/>
    <w:uiPriority w:val="99"/>
    <w:semiHidden/>
    <w:rsid w:val="006750EE"/>
    <w:rPr>
      <w:rFonts w:ascii="Tahoma" w:eastAsia="Times New Roman" w:hAnsi="Tahoma" w:cs="Tahoma"/>
      <w:sz w:val="16"/>
      <w:szCs w:val="16"/>
      <w:lang w:eastAsia="ru-RU"/>
    </w:rPr>
  </w:style>
  <w:style w:type="table" w:styleId="ab">
    <w:name w:val="Table Grid"/>
    <w:basedOn w:val="a1"/>
    <w:uiPriority w:val="39"/>
    <w:rsid w:val="008326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5FA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15FA9"/>
    <w:rPr>
      <w:color w:val="0000FF"/>
      <w:u w:val="single"/>
    </w:rPr>
  </w:style>
  <w:style w:type="paragraph" w:styleId="a4">
    <w:name w:val="Normal (Web)"/>
    <w:basedOn w:val="a"/>
    <w:link w:val="a5"/>
    <w:unhideWhenUsed/>
    <w:rsid w:val="00715FA9"/>
    <w:pPr>
      <w:spacing w:before="100" w:beforeAutospacing="1" w:after="100" w:afterAutospacing="1"/>
    </w:pPr>
    <w:rPr>
      <w:lang w:val="ru-RU"/>
    </w:rPr>
  </w:style>
  <w:style w:type="paragraph" w:styleId="a6">
    <w:name w:val="header"/>
    <w:basedOn w:val="a"/>
    <w:link w:val="a7"/>
    <w:uiPriority w:val="99"/>
    <w:unhideWhenUsed/>
    <w:rsid w:val="00715FA9"/>
    <w:pPr>
      <w:tabs>
        <w:tab w:val="center" w:pos="4819"/>
        <w:tab w:val="right" w:pos="9639"/>
      </w:tabs>
    </w:pPr>
  </w:style>
  <w:style w:type="character" w:customStyle="1" w:styleId="a7">
    <w:name w:val="Верхній колонтитул Знак"/>
    <w:basedOn w:val="a0"/>
    <w:link w:val="a6"/>
    <w:uiPriority w:val="99"/>
    <w:rsid w:val="00715FA9"/>
    <w:rPr>
      <w:rFonts w:ascii="Times New Roman" w:eastAsia="Times New Roman" w:hAnsi="Times New Roman" w:cs="Times New Roman"/>
      <w:sz w:val="24"/>
      <w:szCs w:val="24"/>
      <w:lang w:eastAsia="ru-RU"/>
    </w:rPr>
  </w:style>
  <w:style w:type="character" w:customStyle="1" w:styleId="FontStyle54">
    <w:name w:val="Font Style54"/>
    <w:rsid w:val="00715FA9"/>
    <w:rPr>
      <w:rFonts w:ascii="Times New Roman" w:hAnsi="Times New Roman" w:cs="Times New Roman"/>
      <w:b/>
      <w:bCs/>
      <w:sz w:val="24"/>
      <w:szCs w:val="24"/>
    </w:rPr>
  </w:style>
  <w:style w:type="character" w:customStyle="1" w:styleId="a5">
    <w:name w:val="Звичайний (веб) Знак"/>
    <w:link w:val="a4"/>
    <w:rsid w:val="00715FA9"/>
    <w:rPr>
      <w:rFonts w:ascii="Times New Roman" w:eastAsia="Times New Roman" w:hAnsi="Times New Roman" w:cs="Times New Roman"/>
      <w:sz w:val="24"/>
      <w:szCs w:val="24"/>
      <w:lang w:val="ru-RU" w:eastAsia="ru-RU"/>
    </w:rPr>
  </w:style>
  <w:style w:type="paragraph" w:styleId="a8">
    <w:name w:val="List Paragraph"/>
    <w:basedOn w:val="a"/>
    <w:uiPriority w:val="34"/>
    <w:qFormat/>
    <w:rsid w:val="00715FA9"/>
    <w:pPr>
      <w:spacing w:after="160" w:line="259" w:lineRule="auto"/>
      <w:ind w:left="720"/>
      <w:contextualSpacing/>
    </w:pPr>
    <w:rPr>
      <w:rFonts w:ascii="Calibri" w:eastAsia="Calibri" w:hAnsi="Calibri"/>
      <w:sz w:val="22"/>
      <w:szCs w:val="22"/>
      <w:lang w:eastAsia="en-US"/>
    </w:rPr>
  </w:style>
  <w:style w:type="paragraph" w:styleId="a9">
    <w:name w:val="Balloon Text"/>
    <w:basedOn w:val="a"/>
    <w:link w:val="aa"/>
    <w:uiPriority w:val="99"/>
    <w:semiHidden/>
    <w:unhideWhenUsed/>
    <w:rsid w:val="006750EE"/>
    <w:rPr>
      <w:rFonts w:ascii="Tahoma" w:hAnsi="Tahoma" w:cs="Tahoma"/>
      <w:sz w:val="16"/>
      <w:szCs w:val="16"/>
    </w:rPr>
  </w:style>
  <w:style w:type="character" w:customStyle="1" w:styleId="aa">
    <w:name w:val="Текст у виносці Знак"/>
    <w:basedOn w:val="a0"/>
    <w:link w:val="a9"/>
    <w:uiPriority w:val="99"/>
    <w:semiHidden/>
    <w:rsid w:val="006750EE"/>
    <w:rPr>
      <w:rFonts w:ascii="Tahoma" w:eastAsia="Times New Roman" w:hAnsi="Tahoma" w:cs="Tahoma"/>
      <w:sz w:val="16"/>
      <w:szCs w:val="16"/>
      <w:lang w:eastAsia="ru-RU"/>
    </w:rPr>
  </w:style>
  <w:style w:type="table" w:styleId="ab">
    <w:name w:val="Table Grid"/>
    <w:basedOn w:val="a1"/>
    <w:uiPriority w:val="39"/>
    <w:rsid w:val="008326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4553">
      <w:bodyDiv w:val="1"/>
      <w:marLeft w:val="0"/>
      <w:marRight w:val="0"/>
      <w:marTop w:val="0"/>
      <w:marBottom w:val="0"/>
      <w:divBdr>
        <w:top w:val="none" w:sz="0" w:space="0" w:color="auto"/>
        <w:left w:val="none" w:sz="0" w:space="0" w:color="auto"/>
        <w:bottom w:val="none" w:sz="0" w:space="0" w:color="auto"/>
        <w:right w:val="none" w:sz="0" w:space="0" w:color="auto"/>
      </w:divBdr>
    </w:div>
    <w:div w:id="86928337">
      <w:bodyDiv w:val="1"/>
      <w:marLeft w:val="0"/>
      <w:marRight w:val="0"/>
      <w:marTop w:val="0"/>
      <w:marBottom w:val="0"/>
      <w:divBdr>
        <w:top w:val="none" w:sz="0" w:space="0" w:color="auto"/>
        <w:left w:val="none" w:sz="0" w:space="0" w:color="auto"/>
        <w:bottom w:val="none" w:sz="0" w:space="0" w:color="auto"/>
        <w:right w:val="none" w:sz="0" w:space="0" w:color="auto"/>
      </w:divBdr>
    </w:div>
    <w:div w:id="111168627">
      <w:bodyDiv w:val="1"/>
      <w:marLeft w:val="0"/>
      <w:marRight w:val="0"/>
      <w:marTop w:val="0"/>
      <w:marBottom w:val="0"/>
      <w:divBdr>
        <w:top w:val="none" w:sz="0" w:space="0" w:color="auto"/>
        <w:left w:val="none" w:sz="0" w:space="0" w:color="auto"/>
        <w:bottom w:val="none" w:sz="0" w:space="0" w:color="auto"/>
        <w:right w:val="none" w:sz="0" w:space="0" w:color="auto"/>
      </w:divBdr>
    </w:div>
    <w:div w:id="160780389">
      <w:bodyDiv w:val="1"/>
      <w:marLeft w:val="0"/>
      <w:marRight w:val="0"/>
      <w:marTop w:val="0"/>
      <w:marBottom w:val="0"/>
      <w:divBdr>
        <w:top w:val="none" w:sz="0" w:space="0" w:color="auto"/>
        <w:left w:val="none" w:sz="0" w:space="0" w:color="auto"/>
        <w:bottom w:val="none" w:sz="0" w:space="0" w:color="auto"/>
        <w:right w:val="none" w:sz="0" w:space="0" w:color="auto"/>
      </w:divBdr>
    </w:div>
    <w:div w:id="325549964">
      <w:bodyDiv w:val="1"/>
      <w:marLeft w:val="0"/>
      <w:marRight w:val="0"/>
      <w:marTop w:val="0"/>
      <w:marBottom w:val="0"/>
      <w:divBdr>
        <w:top w:val="none" w:sz="0" w:space="0" w:color="auto"/>
        <w:left w:val="none" w:sz="0" w:space="0" w:color="auto"/>
        <w:bottom w:val="none" w:sz="0" w:space="0" w:color="auto"/>
        <w:right w:val="none" w:sz="0" w:space="0" w:color="auto"/>
      </w:divBdr>
    </w:div>
    <w:div w:id="554586039">
      <w:bodyDiv w:val="1"/>
      <w:marLeft w:val="0"/>
      <w:marRight w:val="0"/>
      <w:marTop w:val="0"/>
      <w:marBottom w:val="0"/>
      <w:divBdr>
        <w:top w:val="none" w:sz="0" w:space="0" w:color="auto"/>
        <w:left w:val="none" w:sz="0" w:space="0" w:color="auto"/>
        <w:bottom w:val="none" w:sz="0" w:space="0" w:color="auto"/>
        <w:right w:val="none" w:sz="0" w:space="0" w:color="auto"/>
      </w:divBdr>
    </w:div>
    <w:div w:id="583684240">
      <w:bodyDiv w:val="1"/>
      <w:marLeft w:val="0"/>
      <w:marRight w:val="0"/>
      <w:marTop w:val="0"/>
      <w:marBottom w:val="0"/>
      <w:divBdr>
        <w:top w:val="none" w:sz="0" w:space="0" w:color="auto"/>
        <w:left w:val="none" w:sz="0" w:space="0" w:color="auto"/>
        <w:bottom w:val="none" w:sz="0" w:space="0" w:color="auto"/>
        <w:right w:val="none" w:sz="0" w:space="0" w:color="auto"/>
      </w:divBdr>
    </w:div>
    <w:div w:id="690498567">
      <w:bodyDiv w:val="1"/>
      <w:marLeft w:val="0"/>
      <w:marRight w:val="0"/>
      <w:marTop w:val="0"/>
      <w:marBottom w:val="0"/>
      <w:divBdr>
        <w:top w:val="none" w:sz="0" w:space="0" w:color="auto"/>
        <w:left w:val="none" w:sz="0" w:space="0" w:color="auto"/>
        <w:bottom w:val="none" w:sz="0" w:space="0" w:color="auto"/>
        <w:right w:val="none" w:sz="0" w:space="0" w:color="auto"/>
      </w:divBdr>
    </w:div>
    <w:div w:id="740367420">
      <w:bodyDiv w:val="1"/>
      <w:marLeft w:val="0"/>
      <w:marRight w:val="0"/>
      <w:marTop w:val="0"/>
      <w:marBottom w:val="0"/>
      <w:divBdr>
        <w:top w:val="none" w:sz="0" w:space="0" w:color="auto"/>
        <w:left w:val="none" w:sz="0" w:space="0" w:color="auto"/>
        <w:bottom w:val="none" w:sz="0" w:space="0" w:color="auto"/>
        <w:right w:val="none" w:sz="0" w:space="0" w:color="auto"/>
      </w:divBdr>
    </w:div>
    <w:div w:id="1016539053">
      <w:bodyDiv w:val="1"/>
      <w:marLeft w:val="0"/>
      <w:marRight w:val="0"/>
      <w:marTop w:val="0"/>
      <w:marBottom w:val="0"/>
      <w:divBdr>
        <w:top w:val="none" w:sz="0" w:space="0" w:color="auto"/>
        <w:left w:val="none" w:sz="0" w:space="0" w:color="auto"/>
        <w:bottom w:val="none" w:sz="0" w:space="0" w:color="auto"/>
        <w:right w:val="none" w:sz="0" w:space="0" w:color="auto"/>
      </w:divBdr>
    </w:div>
    <w:div w:id="1111509451">
      <w:bodyDiv w:val="1"/>
      <w:marLeft w:val="0"/>
      <w:marRight w:val="0"/>
      <w:marTop w:val="0"/>
      <w:marBottom w:val="0"/>
      <w:divBdr>
        <w:top w:val="none" w:sz="0" w:space="0" w:color="auto"/>
        <w:left w:val="none" w:sz="0" w:space="0" w:color="auto"/>
        <w:bottom w:val="none" w:sz="0" w:space="0" w:color="auto"/>
        <w:right w:val="none" w:sz="0" w:space="0" w:color="auto"/>
      </w:divBdr>
    </w:div>
    <w:div w:id="1389568377">
      <w:bodyDiv w:val="1"/>
      <w:marLeft w:val="0"/>
      <w:marRight w:val="0"/>
      <w:marTop w:val="0"/>
      <w:marBottom w:val="0"/>
      <w:divBdr>
        <w:top w:val="none" w:sz="0" w:space="0" w:color="auto"/>
        <w:left w:val="none" w:sz="0" w:space="0" w:color="auto"/>
        <w:bottom w:val="none" w:sz="0" w:space="0" w:color="auto"/>
        <w:right w:val="none" w:sz="0" w:space="0" w:color="auto"/>
      </w:divBdr>
    </w:div>
    <w:div w:id="1419593765">
      <w:bodyDiv w:val="1"/>
      <w:marLeft w:val="0"/>
      <w:marRight w:val="0"/>
      <w:marTop w:val="0"/>
      <w:marBottom w:val="0"/>
      <w:divBdr>
        <w:top w:val="none" w:sz="0" w:space="0" w:color="auto"/>
        <w:left w:val="none" w:sz="0" w:space="0" w:color="auto"/>
        <w:bottom w:val="none" w:sz="0" w:space="0" w:color="auto"/>
        <w:right w:val="none" w:sz="0" w:space="0" w:color="auto"/>
      </w:divBdr>
    </w:div>
    <w:div w:id="1467359923">
      <w:bodyDiv w:val="1"/>
      <w:marLeft w:val="0"/>
      <w:marRight w:val="0"/>
      <w:marTop w:val="0"/>
      <w:marBottom w:val="0"/>
      <w:divBdr>
        <w:top w:val="none" w:sz="0" w:space="0" w:color="auto"/>
        <w:left w:val="none" w:sz="0" w:space="0" w:color="auto"/>
        <w:bottom w:val="none" w:sz="0" w:space="0" w:color="auto"/>
        <w:right w:val="none" w:sz="0" w:space="0" w:color="auto"/>
      </w:divBdr>
    </w:div>
    <w:div w:id="1539856644">
      <w:bodyDiv w:val="1"/>
      <w:marLeft w:val="0"/>
      <w:marRight w:val="0"/>
      <w:marTop w:val="0"/>
      <w:marBottom w:val="0"/>
      <w:divBdr>
        <w:top w:val="none" w:sz="0" w:space="0" w:color="auto"/>
        <w:left w:val="none" w:sz="0" w:space="0" w:color="auto"/>
        <w:bottom w:val="none" w:sz="0" w:space="0" w:color="auto"/>
        <w:right w:val="none" w:sz="0" w:space="0" w:color="auto"/>
      </w:divBdr>
    </w:div>
    <w:div w:id="1587761825">
      <w:bodyDiv w:val="1"/>
      <w:marLeft w:val="0"/>
      <w:marRight w:val="0"/>
      <w:marTop w:val="0"/>
      <w:marBottom w:val="0"/>
      <w:divBdr>
        <w:top w:val="none" w:sz="0" w:space="0" w:color="auto"/>
        <w:left w:val="none" w:sz="0" w:space="0" w:color="auto"/>
        <w:bottom w:val="none" w:sz="0" w:space="0" w:color="auto"/>
        <w:right w:val="none" w:sz="0" w:space="0" w:color="auto"/>
      </w:divBdr>
    </w:div>
    <w:div w:id="1710493573">
      <w:bodyDiv w:val="1"/>
      <w:marLeft w:val="0"/>
      <w:marRight w:val="0"/>
      <w:marTop w:val="0"/>
      <w:marBottom w:val="0"/>
      <w:divBdr>
        <w:top w:val="none" w:sz="0" w:space="0" w:color="auto"/>
        <w:left w:val="none" w:sz="0" w:space="0" w:color="auto"/>
        <w:bottom w:val="none" w:sz="0" w:space="0" w:color="auto"/>
        <w:right w:val="none" w:sz="0" w:space="0" w:color="auto"/>
      </w:divBdr>
    </w:div>
    <w:div w:id="1838761016">
      <w:bodyDiv w:val="1"/>
      <w:marLeft w:val="0"/>
      <w:marRight w:val="0"/>
      <w:marTop w:val="0"/>
      <w:marBottom w:val="0"/>
      <w:divBdr>
        <w:top w:val="none" w:sz="0" w:space="0" w:color="auto"/>
        <w:left w:val="none" w:sz="0" w:space="0" w:color="auto"/>
        <w:bottom w:val="none" w:sz="0" w:space="0" w:color="auto"/>
        <w:right w:val="none" w:sz="0" w:space="0" w:color="auto"/>
      </w:divBdr>
    </w:div>
    <w:div w:id="1843662292">
      <w:bodyDiv w:val="1"/>
      <w:marLeft w:val="0"/>
      <w:marRight w:val="0"/>
      <w:marTop w:val="0"/>
      <w:marBottom w:val="0"/>
      <w:divBdr>
        <w:top w:val="none" w:sz="0" w:space="0" w:color="auto"/>
        <w:left w:val="none" w:sz="0" w:space="0" w:color="auto"/>
        <w:bottom w:val="none" w:sz="0" w:space="0" w:color="auto"/>
        <w:right w:val="none" w:sz="0" w:space="0" w:color="auto"/>
      </w:divBdr>
    </w:div>
    <w:div w:id="2029060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Bulyha@xbank.com.ua" TargetMode="External"/><Relationship Id="rId18" Type="http://schemas.openxmlformats.org/officeDocument/2006/relationships/hyperlink" Target="mailto:SirotinskiyVV@bnk.ua"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info@deltabank.com.ua" TargetMode="External"/><Relationship Id="rId17" Type="http://schemas.openxmlformats.org/officeDocument/2006/relationships/hyperlink" Target="mailto:nahornyak.a.n@kruss.kiev.ua" TargetMode="External"/><Relationship Id="rId2" Type="http://schemas.openxmlformats.org/officeDocument/2006/relationships/numbering" Target="numbering.xml"/><Relationship Id="rId16" Type="http://schemas.openxmlformats.org/officeDocument/2006/relationships/hyperlink" Target="mailto:nataliia.ushchapivska@fcbank.com.u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torgi.fg.gov.ua/nda" TargetMode="External"/><Relationship Id="rId5" Type="http://schemas.openxmlformats.org/officeDocument/2006/relationships/settings" Target="settings.xml"/><Relationship Id="rId15" Type="http://schemas.openxmlformats.org/officeDocument/2006/relationships/hyperlink" Target="mailto:Bulyha@xbank.com.ua" TargetMode="External"/><Relationship Id="rId10" Type="http://schemas.openxmlformats.org/officeDocument/2006/relationships/hyperlink" Target="http://torgi.fg.gov.ua/prozorrosale"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torgi.fg.gov.ua/prozorrosale" TargetMode="External"/><Relationship Id="rId14" Type="http://schemas.openxmlformats.org/officeDocument/2006/relationships/hyperlink" Target="mailto:info@deltabank.com.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DA8A5B-6AFA-41B5-80E6-132DBFA49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8459</Words>
  <Characters>4823</Characters>
  <Application>Microsoft Office Word</Application>
  <DocSecurity>0</DocSecurity>
  <Lines>40</Lines>
  <Paragraphs>26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13256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Антонюк Максим Леонідович</dc:creator>
  <cp:lastModifiedBy>EMBK02</cp:lastModifiedBy>
  <cp:revision>8</cp:revision>
  <cp:lastPrinted>2017-10-27T12:43:00Z</cp:lastPrinted>
  <dcterms:created xsi:type="dcterms:W3CDTF">2018-09-27T14:08:00Z</dcterms:created>
  <dcterms:modified xsi:type="dcterms:W3CDTF">2018-09-27T14:25:00Z</dcterms:modified>
</cp:coreProperties>
</file>