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DF" w:rsidRPr="009038DF" w:rsidRDefault="009038DF" w:rsidP="009038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38DF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9038DF" w:rsidRPr="009038DF" w:rsidRDefault="009038DF" w:rsidP="009038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8DF">
        <w:rPr>
          <w:rFonts w:ascii="Times New Roman" w:hAnsi="Times New Roman"/>
          <w:b/>
          <w:sz w:val="20"/>
          <w:szCs w:val="20"/>
        </w:rPr>
        <w:t xml:space="preserve">з продажу </w:t>
      </w:r>
      <w:r w:rsidRPr="009038DF">
        <w:rPr>
          <w:rFonts w:ascii="Times New Roman" w:hAnsi="Times New Roman"/>
          <w:b/>
          <w:sz w:val="20"/>
          <w:szCs w:val="20"/>
          <w:lang w:val="ru-RU"/>
        </w:rPr>
        <w:t>майна</w:t>
      </w:r>
      <w:r w:rsidRPr="009038DF">
        <w:rPr>
          <w:rFonts w:ascii="Times New Roman" w:hAnsi="Times New Roman"/>
          <w:b/>
          <w:sz w:val="20"/>
          <w:szCs w:val="20"/>
        </w:rPr>
        <w:t xml:space="preserve"> АТ «БАНК «ФІНАНСИ ТА КРЕДИТ»</w:t>
      </w:r>
    </w:p>
    <w:p w:rsidR="009038DF" w:rsidRPr="009038DF" w:rsidRDefault="009038DF" w:rsidP="009038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8DF" w:rsidRPr="009038DF" w:rsidRDefault="009038DF" w:rsidP="003F5FB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038DF">
        <w:rPr>
          <w:rFonts w:ascii="Times New Roman" w:hAnsi="Times New Roman"/>
          <w:sz w:val="20"/>
          <w:szCs w:val="20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АТ «БАНК «ФІНАНСИ ТА КРЕДИТ»:</w:t>
      </w:r>
    </w:p>
    <w:p w:rsidR="009038DF" w:rsidRPr="009038DF" w:rsidRDefault="009038DF" w:rsidP="009038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3685"/>
        <w:gridCol w:w="2551"/>
        <w:gridCol w:w="1133"/>
        <w:gridCol w:w="1418"/>
      </w:tblGrid>
      <w:tr w:rsidR="00077A59" w:rsidRPr="009802DD" w:rsidTr="003F2762">
        <w:tc>
          <w:tcPr>
            <w:tcW w:w="681" w:type="pct"/>
            <w:vAlign w:val="center"/>
            <w:hideMark/>
          </w:tcPr>
          <w:p w:rsidR="00077A59" w:rsidRPr="009802DD" w:rsidRDefault="00077A59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№</w:t>
            </w:r>
          </w:p>
          <w:p w:rsidR="00077A59" w:rsidRPr="009802DD" w:rsidRDefault="00077A59" w:rsidP="00062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лоту</w:t>
            </w:r>
          </w:p>
        </w:tc>
        <w:tc>
          <w:tcPr>
            <w:tcW w:w="1811" w:type="pct"/>
            <w:vAlign w:val="center"/>
            <w:hideMark/>
          </w:tcPr>
          <w:p w:rsidR="00077A59" w:rsidRPr="009802DD" w:rsidRDefault="00030CC9" w:rsidP="00062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Найменування майна/стислий опис майна</w:t>
            </w:r>
          </w:p>
        </w:tc>
        <w:tc>
          <w:tcPr>
            <w:tcW w:w="1811" w:type="pct"/>
            <w:gridSpan w:val="2"/>
            <w:vAlign w:val="center"/>
            <w:hideMark/>
          </w:tcPr>
          <w:p w:rsidR="00077A59" w:rsidRPr="003F5FBD" w:rsidRDefault="00077A59" w:rsidP="003F5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en-US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Початков</w:t>
            </w:r>
            <w:r w:rsidR="00030CC9"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а ціна реалізації лоту, грн. (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з ПДВ)</w:t>
            </w:r>
          </w:p>
        </w:tc>
        <w:tc>
          <w:tcPr>
            <w:tcW w:w="697" w:type="pct"/>
            <w:vAlign w:val="center"/>
            <w:hideMark/>
          </w:tcPr>
          <w:p w:rsidR="00077A59" w:rsidRPr="009802DD" w:rsidRDefault="00077A59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Публічний паспорт активу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9802DD"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9808F5" w:rsidRPr="009802DD" w:rsidTr="009808F5">
        <w:trPr>
          <w:trHeight w:val="368"/>
        </w:trPr>
        <w:tc>
          <w:tcPr>
            <w:tcW w:w="681" w:type="pct"/>
            <w:vMerge w:val="restart"/>
            <w:vAlign w:val="center"/>
          </w:tcPr>
          <w:p w:rsidR="009808F5" w:rsidRPr="009802DD" w:rsidRDefault="009808F5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Q80918b22140</w:t>
            </w:r>
          </w:p>
        </w:tc>
        <w:tc>
          <w:tcPr>
            <w:tcW w:w="1811" w:type="pct"/>
            <w:vMerge w:val="restart"/>
            <w:vAlign w:val="center"/>
          </w:tcPr>
          <w:p w:rsidR="009808F5" w:rsidRPr="003F5FBD" w:rsidRDefault="009808F5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Daewoo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Lanos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 xml:space="preserve">, реєстраційний номер ВIЗЗ16АК, 2006 року випуску, номер кузова </w:t>
            </w:r>
            <w:r w:rsidRPr="009802DD">
              <w:rPr>
                <w:rFonts w:ascii="Times New Roman" w:hAnsi="Times New Roman"/>
                <w:sz w:val="16"/>
                <w:szCs w:val="16"/>
                <w:lang w:val="en-US"/>
              </w:rPr>
              <w:t>YD</w:t>
            </w:r>
            <w:r w:rsidRPr="009802DD">
              <w:rPr>
                <w:rFonts w:ascii="Times New Roman" w:hAnsi="Times New Roman"/>
                <w:sz w:val="16"/>
                <w:szCs w:val="16"/>
              </w:rPr>
              <w:t>TF69YD6W298805, об'єм двигуна 1,5, тип пального бензин.</w:t>
            </w:r>
          </w:p>
          <w:p w:rsidR="009808F5" w:rsidRPr="003F5FBD" w:rsidRDefault="009808F5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08F5" w:rsidRPr="003F5FBD" w:rsidRDefault="009808F5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Відповідно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 відомостей з ДРОРМ накладено обтяження)</w:t>
            </w:r>
          </w:p>
        </w:tc>
        <w:tc>
          <w:tcPr>
            <w:tcW w:w="1254" w:type="pct"/>
            <w:vAlign w:val="center"/>
            <w:hideMark/>
          </w:tcPr>
          <w:p w:rsidR="009808F5" w:rsidRPr="003F2762" w:rsidRDefault="009808F5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557" w:type="pct"/>
            <w:vAlign w:val="center"/>
          </w:tcPr>
          <w:p w:rsidR="009808F5" w:rsidRPr="003F2762" w:rsidRDefault="009808F5" w:rsidP="0098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08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40 700,00</w:t>
            </w:r>
          </w:p>
        </w:tc>
        <w:tc>
          <w:tcPr>
            <w:tcW w:w="697" w:type="pct"/>
            <w:vMerge w:val="restart"/>
            <w:vAlign w:val="center"/>
            <w:hideMark/>
          </w:tcPr>
          <w:p w:rsidR="009808F5" w:rsidRPr="006D3D3E" w:rsidRDefault="009808F5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6D3D3E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http://torgi.fg.gov.ua/158239</w:t>
            </w:r>
          </w:p>
        </w:tc>
      </w:tr>
      <w:tr w:rsidR="009802DD" w:rsidRPr="009802DD" w:rsidTr="009808F5">
        <w:trPr>
          <w:trHeight w:val="368"/>
        </w:trPr>
        <w:tc>
          <w:tcPr>
            <w:tcW w:w="681" w:type="pct"/>
            <w:vMerge/>
            <w:vAlign w:val="center"/>
          </w:tcPr>
          <w:p w:rsidR="009802DD" w:rsidRPr="009802DD" w:rsidRDefault="009802D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9802DD" w:rsidRPr="009802DD" w:rsidRDefault="009802D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9802DD" w:rsidRPr="003F5FBD" w:rsidRDefault="009802DD" w:rsidP="003F5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="003F5FBD"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="003F5FBD"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29.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9802DD" w:rsidRPr="009802DD" w:rsidRDefault="009802D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32 560,00</w:t>
            </w:r>
          </w:p>
        </w:tc>
        <w:tc>
          <w:tcPr>
            <w:tcW w:w="697" w:type="pct"/>
            <w:vMerge/>
            <w:vAlign w:val="center"/>
          </w:tcPr>
          <w:p w:rsidR="009802DD" w:rsidRPr="006D3D3E" w:rsidRDefault="009802D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9802DD" w:rsidRPr="009802DD" w:rsidTr="009808F5">
        <w:trPr>
          <w:trHeight w:val="368"/>
        </w:trPr>
        <w:tc>
          <w:tcPr>
            <w:tcW w:w="681" w:type="pct"/>
            <w:vMerge/>
            <w:vAlign w:val="center"/>
          </w:tcPr>
          <w:p w:rsidR="009802DD" w:rsidRPr="009802DD" w:rsidRDefault="009802D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9802DD" w:rsidRPr="009802DD" w:rsidRDefault="009802D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9802DD" w:rsidRPr="009802DD" w:rsidRDefault="009802D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</w:t>
            </w:r>
            <w:r w:rsidR="003F5FBD"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9802DD" w:rsidRPr="009802DD" w:rsidRDefault="009802D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24 420,00</w:t>
            </w:r>
          </w:p>
        </w:tc>
        <w:tc>
          <w:tcPr>
            <w:tcW w:w="697" w:type="pct"/>
            <w:vMerge/>
            <w:vAlign w:val="center"/>
          </w:tcPr>
          <w:p w:rsidR="009802DD" w:rsidRPr="006D3D3E" w:rsidRDefault="009802D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9808F5" w:rsidRPr="009802DD" w:rsidTr="009808F5">
        <w:trPr>
          <w:trHeight w:val="368"/>
        </w:trPr>
        <w:tc>
          <w:tcPr>
            <w:tcW w:w="681" w:type="pct"/>
            <w:vMerge w:val="restart"/>
            <w:vAlign w:val="center"/>
          </w:tcPr>
          <w:p w:rsidR="009808F5" w:rsidRPr="009802DD" w:rsidRDefault="009808F5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Q80918b22141</w:t>
            </w:r>
          </w:p>
        </w:tc>
        <w:tc>
          <w:tcPr>
            <w:tcW w:w="1811" w:type="pct"/>
            <w:vMerge w:val="restart"/>
            <w:vAlign w:val="center"/>
          </w:tcPr>
          <w:p w:rsidR="009808F5" w:rsidRPr="003F5FBD" w:rsidRDefault="009808F5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Daewoo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Lanos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>, державний номер ВС 8261 ВС, 2007 року випуску , номер кузова SUPTF69YD7W352373, об'єм двигуна 1.5, тип пального бензин.</w:t>
            </w:r>
          </w:p>
          <w:p w:rsidR="009808F5" w:rsidRPr="003F5FBD" w:rsidRDefault="009808F5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08F5" w:rsidRPr="003F5FBD" w:rsidRDefault="009808F5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Відповідно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 відомостей з ДРОРМ накладено обтяження)</w:t>
            </w:r>
          </w:p>
        </w:tc>
        <w:tc>
          <w:tcPr>
            <w:tcW w:w="1254" w:type="pct"/>
            <w:vAlign w:val="center"/>
            <w:hideMark/>
          </w:tcPr>
          <w:p w:rsidR="009808F5" w:rsidRPr="003F2762" w:rsidRDefault="009808F5" w:rsidP="00EB1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557" w:type="pct"/>
            <w:vAlign w:val="center"/>
          </w:tcPr>
          <w:p w:rsidR="009808F5" w:rsidRPr="003F2762" w:rsidRDefault="009808F5" w:rsidP="0098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08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697" w:type="pct"/>
            <w:vMerge w:val="restart"/>
            <w:vAlign w:val="center"/>
            <w:hideMark/>
          </w:tcPr>
          <w:p w:rsidR="009808F5" w:rsidRPr="006D3D3E" w:rsidRDefault="009808F5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6D3D3E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http://torgi.fg.gov.ua/158241</w:t>
            </w:r>
          </w:p>
        </w:tc>
      </w:tr>
      <w:tr w:rsidR="003F5FBD" w:rsidRPr="009802DD" w:rsidTr="009808F5">
        <w:trPr>
          <w:trHeight w:val="368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3F5FB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29.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33 920,00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9808F5">
        <w:trPr>
          <w:trHeight w:val="368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25 440,00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9808F5" w:rsidRPr="009802DD" w:rsidTr="009808F5">
        <w:trPr>
          <w:trHeight w:val="591"/>
        </w:trPr>
        <w:tc>
          <w:tcPr>
            <w:tcW w:w="681" w:type="pct"/>
            <w:vMerge w:val="restart"/>
            <w:vAlign w:val="center"/>
          </w:tcPr>
          <w:p w:rsidR="009808F5" w:rsidRPr="009802DD" w:rsidRDefault="009808F5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Q80918b22144</w:t>
            </w:r>
          </w:p>
        </w:tc>
        <w:tc>
          <w:tcPr>
            <w:tcW w:w="1811" w:type="pct"/>
            <w:vMerge w:val="restart"/>
            <w:vAlign w:val="center"/>
          </w:tcPr>
          <w:p w:rsidR="009808F5" w:rsidRPr="009802DD" w:rsidRDefault="009808F5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sz w:val="16"/>
                <w:szCs w:val="16"/>
              </w:rPr>
              <w:t>Легковий автомобіль ВАЗ 21093, державний номер 50410КА, 2003 року випуску, номер кузова</w:t>
            </w:r>
            <w:r w:rsidRPr="003F5FB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9802DD">
              <w:rPr>
                <w:rFonts w:ascii="Times New Roman" w:hAnsi="Times New Roman"/>
                <w:sz w:val="16"/>
                <w:szCs w:val="16"/>
              </w:rPr>
              <w:t>ХТА21093033472487, об'єм двигуна 1,5, тип пального бензин.</w:t>
            </w:r>
          </w:p>
          <w:p w:rsidR="009808F5" w:rsidRPr="009802DD" w:rsidRDefault="009808F5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08F5" w:rsidRPr="009802DD" w:rsidRDefault="009808F5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sz w:val="16"/>
                <w:szCs w:val="16"/>
              </w:rPr>
              <w:t xml:space="preserve">Комплект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автошин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 xml:space="preserve"> 175/70R13 PREMIORRI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Solazo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808F5" w:rsidRPr="003F5FBD" w:rsidRDefault="009808F5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Автомагнитола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 xml:space="preserve"> JVC</w:t>
            </w:r>
          </w:p>
          <w:p w:rsidR="009808F5" w:rsidRPr="003F5FBD" w:rsidRDefault="009808F5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808F5" w:rsidRPr="003F5FBD" w:rsidRDefault="009808F5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Відповідно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 відомостей з ДРОРМ накладено обтяження)</w:t>
            </w:r>
          </w:p>
        </w:tc>
        <w:tc>
          <w:tcPr>
            <w:tcW w:w="1254" w:type="pct"/>
            <w:vAlign w:val="center"/>
            <w:hideMark/>
          </w:tcPr>
          <w:p w:rsidR="009808F5" w:rsidRPr="003F2762" w:rsidRDefault="009808F5" w:rsidP="00EB1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557" w:type="pct"/>
            <w:vAlign w:val="center"/>
          </w:tcPr>
          <w:p w:rsidR="009808F5" w:rsidRPr="003F2762" w:rsidRDefault="009808F5" w:rsidP="0098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08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27 460,56</w:t>
            </w:r>
          </w:p>
        </w:tc>
        <w:tc>
          <w:tcPr>
            <w:tcW w:w="697" w:type="pct"/>
            <w:vMerge w:val="restart"/>
            <w:vAlign w:val="center"/>
            <w:hideMark/>
          </w:tcPr>
          <w:p w:rsidR="009808F5" w:rsidRPr="006D3D3E" w:rsidRDefault="009808F5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6D3D3E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http://torgi.fg.gov.ua/158251</w:t>
            </w:r>
          </w:p>
        </w:tc>
      </w:tr>
      <w:tr w:rsidR="003F5FBD" w:rsidRPr="009802DD" w:rsidTr="009808F5">
        <w:trPr>
          <w:trHeight w:val="591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3F5FB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29.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21 968,44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9808F5">
        <w:trPr>
          <w:trHeight w:val="592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16 476,33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9808F5" w:rsidRPr="009802DD" w:rsidTr="009808F5">
        <w:trPr>
          <w:trHeight w:val="368"/>
        </w:trPr>
        <w:tc>
          <w:tcPr>
            <w:tcW w:w="681" w:type="pct"/>
            <w:vMerge w:val="restart"/>
            <w:vAlign w:val="center"/>
          </w:tcPr>
          <w:p w:rsidR="009808F5" w:rsidRPr="009802DD" w:rsidRDefault="009808F5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Q80918b22145</w:t>
            </w:r>
          </w:p>
        </w:tc>
        <w:tc>
          <w:tcPr>
            <w:tcW w:w="1811" w:type="pct"/>
            <w:vMerge w:val="restart"/>
            <w:vAlign w:val="center"/>
          </w:tcPr>
          <w:p w:rsidR="009808F5" w:rsidRPr="003F5FBD" w:rsidRDefault="009808F5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802DD">
              <w:rPr>
                <w:rFonts w:ascii="Times New Roman" w:hAnsi="Times New Roman"/>
                <w:sz w:val="16"/>
                <w:szCs w:val="16"/>
              </w:rPr>
              <w:t>Вантажний автомобіль ГАЗ 33023, державний номер АА5717АР, 2005 року випуску, номер кузова</w:t>
            </w:r>
            <w:r w:rsidRPr="003F5FB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9802DD">
              <w:rPr>
                <w:rFonts w:ascii="Times New Roman" w:hAnsi="Times New Roman"/>
                <w:sz w:val="16"/>
                <w:szCs w:val="16"/>
              </w:rPr>
              <w:t xml:space="preserve">Х9633023052057642,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об'ем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 xml:space="preserve"> двигуна 2,2, тип пального дизель.</w:t>
            </w:r>
          </w:p>
          <w:p w:rsidR="009808F5" w:rsidRPr="003F5FBD" w:rsidRDefault="009808F5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808F5" w:rsidRPr="003F5FBD" w:rsidRDefault="009808F5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Відповідно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 відомостей з ДРОРМ накладено обтяження)</w:t>
            </w:r>
          </w:p>
        </w:tc>
        <w:tc>
          <w:tcPr>
            <w:tcW w:w="1254" w:type="pct"/>
            <w:vAlign w:val="center"/>
            <w:hideMark/>
          </w:tcPr>
          <w:p w:rsidR="009808F5" w:rsidRPr="003F2762" w:rsidRDefault="009808F5" w:rsidP="00EB1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557" w:type="pct"/>
            <w:vAlign w:val="center"/>
          </w:tcPr>
          <w:p w:rsidR="009808F5" w:rsidRPr="003F2762" w:rsidRDefault="009808F5" w:rsidP="0098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08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697" w:type="pct"/>
            <w:vMerge w:val="restart"/>
            <w:vAlign w:val="center"/>
            <w:hideMark/>
          </w:tcPr>
          <w:p w:rsidR="009808F5" w:rsidRPr="006D3D3E" w:rsidRDefault="009808F5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6D3D3E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http://torgi.fg.gov.ua/158253</w:t>
            </w:r>
          </w:p>
        </w:tc>
      </w:tr>
      <w:tr w:rsidR="003F5FBD" w:rsidRPr="009802DD" w:rsidTr="009808F5">
        <w:trPr>
          <w:trHeight w:val="368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3F5FB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29.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34 240,00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9808F5">
        <w:trPr>
          <w:trHeight w:val="368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25 680,00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</w:tbl>
    <w:p w:rsidR="00030CC9" w:rsidRPr="0018681F" w:rsidRDefault="00030CC9" w:rsidP="00C375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7"/>
        <w:gridCol w:w="6150"/>
      </w:tblGrid>
      <w:tr w:rsidR="00E5750F" w:rsidRPr="008D700E" w:rsidTr="00500556">
        <w:trPr>
          <w:trHeight w:val="20"/>
        </w:trPr>
        <w:tc>
          <w:tcPr>
            <w:tcW w:w="4057" w:type="dxa"/>
            <w:vAlign w:val="center"/>
          </w:tcPr>
          <w:p w:rsidR="00E5750F" w:rsidRPr="008D700E" w:rsidRDefault="00E5750F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 xml:space="preserve">Номер та дата </w:t>
            </w:r>
            <w:r w:rsidRPr="008D700E">
              <w:rPr>
                <w:rFonts w:ascii="Times New Roman" w:hAnsi="Times New Roman"/>
                <w:sz w:val="16"/>
                <w:szCs w:val="16"/>
              </w:rPr>
              <w:t>Рішення Комітету Фонду гарантування вкладів фізичних осіб з питань консолідації та продажу активів</w:t>
            </w:r>
          </w:p>
        </w:tc>
        <w:tc>
          <w:tcPr>
            <w:tcW w:w="6150" w:type="dxa"/>
            <w:vAlign w:val="center"/>
          </w:tcPr>
          <w:p w:rsidR="00E5750F" w:rsidRPr="008D700E" w:rsidRDefault="00E5750F" w:rsidP="005005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  <w:r w:rsidR="00F40897" w:rsidRPr="008D700E">
              <w:rPr>
                <w:rFonts w:ascii="Times New Roman" w:hAnsi="Times New Roman"/>
                <w:b/>
                <w:sz w:val="16"/>
                <w:szCs w:val="16"/>
              </w:rPr>
              <w:t xml:space="preserve">97 </w:t>
            </w:r>
            <w:r w:rsidRPr="008D700E">
              <w:rPr>
                <w:rFonts w:ascii="Times New Roman" w:hAnsi="Times New Roman"/>
                <w:b/>
                <w:sz w:val="16"/>
                <w:szCs w:val="16"/>
              </w:rPr>
              <w:t xml:space="preserve">від </w:t>
            </w:r>
            <w:r w:rsidR="00F40897" w:rsidRPr="008D700E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Pr="008D700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F40897" w:rsidRPr="008D700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8D700E">
              <w:rPr>
                <w:rFonts w:ascii="Times New Roman" w:hAnsi="Times New Roman"/>
                <w:b/>
                <w:sz w:val="16"/>
                <w:szCs w:val="16"/>
              </w:rPr>
              <w:t>0.2017р.</w:t>
            </w:r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6150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/>
                <w:bCs/>
                <w:sz w:val="16"/>
                <w:szCs w:val="16"/>
              </w:rPr>
              <w:t>Товариство з обмеженою відповідальністю  «</w:t>
            </w:r>
            <w:proofErr w:type="spellStart"/>
            <w:r w:rsidRPr="008D700E">
              <w:rPr>
                <w:rFonts w:ascii="Times New Roman" w:hAnsi="Times New Roman"/>
                <w:b/>
                <w:bCs/>
                <w:sz w:val="16"/>
                <w:szCs w:val="16"/>
              </w:rPr>
              <w:t>Ньютенд</w:t>
            </w:r>
            <w:proofErr w:type="spellEnd"/>
            <w:r w:rsidRPr="008D700E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 xml:space="preserve">  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4071, м"/>
              </w:smartTagPr>
              <w:r w:rsidRPr="008D700E">
                <w:rPr>
                  <w:rFonts w:ascii="Times New Roman" w:hAnsi="Times New Roman"/>
                  <w:bCs/>
                  <w:sz w:val="16"/>
                  <w:szCs w:val="16"/>
                </w:rPr>
                <w:t>04071, м</w:t>
              </w:r>
            </w:smartTag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 xml:space="preserve">. Київ, пров. Ярославський, буд. 1/3;тел.(044) 355-61-80 час роботи: з 8:00 до 18:00, консультаційна підтримка користувачів здійснюється в робочі дні  з 9:00 до 20:00 за київським часом. 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proofErr w:type="spellStart"/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Веб-сайт</w:t>
            </w:r>
            <w:proofErr w:type="spellEnd"/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hyperlink r:id="rId6" w:history="1">
              <w:r w:rsidRPr="008D700E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https://ea.newtend.com</w:t>
              </w:r>
            </w:hyperlink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7" w:history="1">
              <w:r w:rsidRPr="008D700E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http://torgi.fg.gov.ua:80/prozorrosale</w:t>
              </w:r>
            </w:hyperlink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Учасники відкритих торгів (аукціону)</w:t>
            </w:r>
          </w:p>
        </w:tc>
        <w:tc>
          <w:tcPr>
            <w:tcW w:w="6150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150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5% від початкової ціни реалізації лота</w:t>
            </w:r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150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 xml:space="preserve">Банківські реквізити для 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 xml:space="preserve">перерахування </w:t>
            </w:r>
            <w:r w:rsidRPr="008D700E">
              <w:rPr>
                <w:rFonts w:ascii="Times New Roman" w:hAnsi="Times New Roman"/>
                <w:sz w:val="16"/>
                <w:szCs w:val="16"/>
              </w:rPr>
              <w:t>гарантійного внеску</w:t>
            </w:r>
          </w:p>
        </w:tc>
        <w:tc>
          <w:tcPr>
            <w:tcW w:w="6150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 w:rsidRPr="008D700E">
              <w:rPr>
                <w:rFonts w:ascii="Times New Roman" w:hAnsi="Times New Roman"/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 w:rsidRPr="008D700E">
              <w:rPr>
                <w:rFonts w:ascii="Times New Roman" w:hAnsi="Times New Roman"/>
                <w:sz w:val="16"/>
                <w:szCs w:val="16"/>
              </w:rPr>
              <w:t xml:space="preserve"> розміщені за наступним посиланням:  </w:t>
            </w:r>
            <w:hyperlink r:id="rId8" w:history="1">
              <w:r w:rsidRPr="008D700E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 xml:space="preserve">Крок аукціону </w:t>
            </w:r>
          </w:p>
        </w:tc>
        <w:tc>
          <w:tcPr>
            <w:tcW w:w="6150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Крок аукціону – не менше 1% від початкової ціни реалізації за окремим лотом</w:t>
            </w:r>
          </w:p>
        </w:tc>
      </w:tr>
      <w:tr w:rsidR="008D700E" w:rsidRPr="008D700E" w:rsidTr="00500556">
        <w:trPr>
          <w:trHeight w:val="20"/>
        </w:trPr>
        <w:tc>
          <w:tcPr>
            <w:tcW w:w="4057" w:type="dxa"/>
            <w:vAlign w:val="center"/>
          </w:tcPr>
          <w:p w:rsidR="008D700E" w:rsidRPr="008D700E" w:rsidRDefault="008D700E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Порядок ознайомлення з активом у кімнаті даних</w:t>
            </w:r>
          </w:p>
        </w:tc>
        <w:tc>
          <w:tcPr>
            <w:tcW w:w="6150" w:type="dxa"/>
            <w:vAlign w:val="center"/>
          </w:tcPr>
          <w:p w:rsidR="008D700E" w:rsidRPr="008D700E" w:rsidRDefault="008D700E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Ознайомитись з майном можна за адресою: м. Київ, вул. Пшенична, 4</w:t>
            </w:r>
          </w:p>
          <w:p w:rsidR="008D700E" w:rsidRPr="008D700E" w:rsidRDefault="008D700E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700E">
              <w:rPr>
                <w:rFonts w:ascii="Times New Roman" w:hAnsi="Times New Roman"/>
                <w:sz w:val="16"/>
                <w:szCs w:val="16"/>
                <w:lang w:val="ru-RU"/>
              </w:rPr>
              <w:t>Пн-Чт</w:t>
            </w:r>
            <w:proofErr w:type="spellEnd"/>
            <w:r w:rsidRPr="008D70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D700E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proofErr w:type="spellEnd"/>
            <w:r w:rsidRPr="008D70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09:00 до 18:00, </w:t>
            </w:r>
            <w:proofErr w:type="spellStart"/>
            <w:proofErr w:type="gramStart"/>
            <w:r w:rsidRPr="008D700E">
              <w:rPr>
                <w:rFonts w:ascii="Times New Roman" w:hAnsi="Times New Roman"/>
                <w:sz w:val="16"/>
                <w:szCs w:val="16"/>
                <w:lang w:val="ru-RU"/>
              </w:rPr>
              <w:t>Пт</w:t>
            </w:r>
            <w:proofErr w:type="spellEnd"/>
            <w:proofErr w:type="gramEnd"/>
            <w:r w:rsidRPr="008D70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D700E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proofErr w:type="spellEnd"/>
            <w:r w:rsidRPr="008D70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09:00 до 17:30</w:t>
            </w:r>
          </w:p>
        </w:tc>
      </w:tr>
      <w:tr w:rsidR="008D700E" w:rsidRPr="008D700E" w:rsidTr="00500556">
        <w:trPr>
          <w:trHeight w:val="20"/>
        </w:trPr>
        <w:tc>
          <w:tcPr>
            <w:tcW w:w="4057" w:type="dxa"/>
            <w:vAlign w:val="center"/>
          </w:tcPr>
          <w:p w:rsidR="008D700E" w:rsidRPr="008D700E" w:rsidRDefault="008D700E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6150" w:type="dxa"/>
            <w:vAlign w:val="center"/>
          </w:tcPr>
          <w:p w:rsidR="008D700E" w:rsidRPr="008D700E" w:rsidRDefault="008D700E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Супрун Ольга Миколаївна</w:t>
            </w:r>
            <w:r w:rsidRPr="008D700E">
              <w:rPr>
                <w:rFonts w:ascii="Times New Roman" w:hAnsi="Times New Roman"/>
                <w:sz w:val="16"/>
                <w:szCs w:val="16"/>
              </w:rPr>
              <w:t xml:space="preserve">, тел. (067) 218-74-03, м. Київ, вул.  Січових  Стрільців, 60 </w:t>
            </w:r>
            <w:hyperlink r:id="rId9" w:history="1">
              <w:r w:rsidRPr="008D700E">
                <w:rPr>
                  <w:rStyle w:val="a3"/>
                  <w:rFonts w:ascii="Times New Roman" w:hAnsi="Times New Roman"/>
                  <w:sz w:val="16"/>
                  <w:szCs w:val="16"/>
                </w:rPr>
                <w:t>olha.suprun@fcbank.com.ua</w:t>
              </w:r>
            </w:hyperlink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6150" w:type="dxa"/>
            <w:vAlign w:val="center"/>
          </w:tcPr>
          <w:p w:rsidR="00F40897" w:rsidRPr="009808F5" w:rsidRDefault="00F40897" w:rsidP="0050055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    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>– 15.01.2018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  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29.01.2018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 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12.02.2018</w:t>
            </w:r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150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 xml:space="preserve">Точний час початку проведення відкритих торгів (аукціону) по кожному лоту 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 xml:space="preserve">вказується на </w:t>
            </w:r>
            <w:proofErr w:type="spellStart"/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веб-сайтах</w:t>
            </w:r>
            <w:proofErr w:type="spellEnd"/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D700E">
              <w:rPr>
                <w:rFonts w:ascii="Times New Roman" w:hAnsi="Times New Roman"/>
                <w:sz w:val="16"/>
                <w:szCs w:val="16"/>
              </w:rPr>
              <w:t xml:space="preserve">організаторів 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торгів (</w:t>
            </w:r>
            <w:hyperlink r:id="rId10" w:history="1">
              <w:r w:rsidRPr="008D700E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  <w:r w:rsidRPr="008D70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150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Дата початку прийняття: з дня публікації оголошення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 xml:space="preserve">Кінцевий термін прийняття заяв: </w:t>
            </w:r>
          </w:p>
          <w:p w:rsidR="00F40897" w:rsidRPr="009808F5" w:rsidRDefault="00F40897" w:rsidP="0050055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  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>– 14.01.2018 року до 20 год.00 хв.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  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28.01.2018 року до 20 год.00 хв.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11.02.2018 року до 20 год.00 хв.</w:t>
            </w:r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150" w:type="dxa"/>
            <w:vAlign w:val="center"/>
          </w:tcPr>
          <w:p w:rsidR="00F40897" w:rsidRPr="008D700E" w:rsidRDefault="000D3B7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hyperlink r:id="rId11" w:history="1">
              <w:r w:rsidR="00F40897" w:rsidRPr="008D700E">
                <w:rPr>
                  <w:rStyle w:val="a3"/>
                  <w:rFonts w:ascii="Times New Roman" w:hAnsi="Times New Roman"/>
                  <w:sz w:val="16"/>
                  <w:szCs w:val="16"/>
                </w:rPr>
                <w:t>www.prozorro.sale</w:t>
              </w:r>
            </w:hyperlink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Кінцева дата сплати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гарантійного внеску</w:t>
            </w:r>
          </w:p>
        </w:tc>
        <w:tc>
          <w:tcPr>
            <w:tcW w:w="6150" w:type="dxa"/>
            <w:vAlign w:val="center"/>
          </w:tcPr>
          <w:p w:rsidR="00F40897" w:rsidRPr="009808F5" w:rsidRDefault="00F40897" w:rsidP="0050055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   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14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.01.201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8F5">
              <w:rPr>
                <w:rFonts w:ascii="Times New Roman" w:hAnsi="Times New Roman"/>
                <w:b/>
                <w:bCs/>
                <w:sz w:val="16"/>
                <w:szCs w:val="16"/>
              </w:rPr>
              <w:t>року до 19 год.00 хв.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  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28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Восьмі відкриті торги (аукціон)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02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8 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lastRenderedPageBreak/>
              <w:t>закінчення кінцевого терміну прийняття заяв про участь/прийняття закритих цінових пропозицій.</w:t>
            </w:r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lastRenderedPageBreak/>
              <w:t>Розмір реєстраційного внеску</w:t>
            </w:r>
          </w:p>
        </w:tc>
        <w:tc>
          <w:tcPr>
            <w:tcW w:w="6150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F40897" w:rsidRPr="008D700E" w:rsidTr="00500556">
        <w:trPr>
          <w:trHeight w:val="20"/>
        </w:trPr>
        <w:tc>
          <w:tcPr>
            <w:tcW w:w="10207" w:type="dxa"/>
            <w:gridSpan w:val="2"/>
            <w:vAlign w:val="center"/>
          </w:tcPr>
          <w:p w:rsidR="00F40897" w:rsidRPr="008D700E" w:rsidRDefault="00F40897" w:rsidP="00500556">
            <w:pPr>
              <w:pStyle w:val="a4"/>
              <w:shd w:val="clear" w:color="auto" w:fill="FFFFFF"/>
              <w:spacing w:before="0" w:after="0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8D700E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Кожний учасник відкритих торгів (аукціону) погоджується з Регламентом роботи електронної торгової системи щодо організації та 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8D700E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8D700E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F40897" w:rsidRPr="008D700E" w:rsidRDefault="00F40897" w:rsidP="00500556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</w:p>
          <w:p w:rsidR="00F40897" w:rsidRPr="008D700E" w:rsidRDefault="009808F5" w:rsidP="00500556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i/>
                <w:sz w:val="16"/>
                <w:szCs w:val="16"/>
                <w:shd w:val="clear" w:color="auto" w:fill="FFFFFF"/>
                <w:lang w:val="uk-UA" w:eastAsia="en-US"/>
              </w:rPr>
            </w:pPr>
            <w:r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Сьомі</w:t>
            </w:r>
            <w:r w:rsidR="00F40897" w:rsidRPr="008D700E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F25D08" w:rsidRPr="00E22801" w:rsidRDefault="00F25D08" w:rsidP="00C375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F25D08" w:rsidRPr="00E22801" w:rsidSect="006624B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25D08"/>
    <w:rsid w:val="00010AAD"/>
    <w:rsid w:val="000145B5"/>
    <w:rsid w:val="000234CF"/>
    <w:rsid w:val="00026880"/>
    <w:rsid w:val="00027E68"/>
    <w:rsid w:val="00030CC9"/>
    <w:rsid w:val="000407B2"/>
    <w:rsid w:val="00050594"/>
    <w:rsid w:val="00054286"/>
    <w:rsid w:val="00056064"/>
    <w:rsid w:val="00061401"/>
    <w:rsid w:val="00062F1B"/>
    <w:rsid w:val="000657C0"/>
    <w:rsid w:val="00070026"/>
    <w:rsid w:val="00071D65"/>
    <w:rsid w:val="00077A59"/>
    <w:rsid w:val="0008393A"/>
    <w:rsid w:val="000840A3"/>
    <w:rsid w:val="00093215"/>
    <w:rsid w:val="00095713"/>
    <w:rsid w:val="000A3D28"/>
    <w:rsid w:val="000A56D0"/>
    <w:rsid w:val="000B6C28"/>
    <w:rsid w:val="000D3B77"/>
    <w:rsid w:val="000D77F9"/>
    <w:rsid w:val="000E161F"/>
    <w:rsid w:val="000E3875"/>
    <w:rsid w:val="000F300B"/>
    <w:rsid w:val="000F4A39"/>
    <w:rsid w:val="000F6BFB"/>
    <w:rsid w:val="000F77AF"/>
    <w:rsid w:val="0010198B"/>
    <w:rsid w:val="001273F6"/>
    <w:rsid w:val="00140CB8"/>
    <w:rsid w:val="001475EB"/>
    <w:rsid w:val="00150404"/>
    <w:rsid w:val="00155CB3"/>
    <w:rsid w:val="00157E1F"/>
    <w:rsid w:val="001739C1"/>
    <w:rsid w:val="00180259"/>
    <w:rsid w:val="00180B38"/>
    <w:rsid w:val="00182C4E"/>
    <w:rsid w:val="0018681F"/>
    <w:rsid w:val="001B07DF"/>
    <w:rsid w:val="001C24CF"/>
    <w:rsid w:val="001C2EDA"/>
    <w:rsid w:val="001D0DA8"/>
    <w:rsid w:val="001D3CDE"/>
    <w:rsid w:val="001D4265"/>
    <w:rsid w:val="001D61E0"/>
    <w:rsid w:val="001D71D4"/>
    <w:rsid w:val="001E3D9E"/>
    <w:rsid w:val="001E59CC"/>
    <w:rsid w:val="001F5DB2"/>
    <w:rsid w:val="001F7CCF"/>
    <w:rsid w:val="00201930"/>
    <w:rsid w:val="00205611"/>
    <w:rsid w:val="00205742"/>
    <w:rsid w:val="00211CFD"/>
    <w:rsid w:val="00211E9A"/>
    <w:rsid w:val="002131F6"/>
    <w:rsid w:val="00216902"/>
    <w:rsid w:val="00225F3C"/>
    <w:rsid w:val="002263D9"/>
    <w:rsid w:val="00243AD0"/>
    <w:rsid w:val="00252ADE"/>
    <w:rsid w:val="00260BA6"/>
    <w:rsid w:val="002623FF"/>
    <w:rsid w:val="00265B83"/>
    <w:rsid w:val="002663CB"/>
    <w:rsid w:val="002764D3"/>
    <w:rsid w:val="0028076E"/>
    <w:rsid w:val="00281B1D"/>
    <w:rsid w:val="00285769"/>
    <w:rsid w:val="00292294"/>
    <w:rsid w:val="002A7848"/>
    <w:rsid w:val="002B5FB4"/>
    <w:rsid w:val="002E68CB"/>
    <w:rsid w:val="002E6E52"/>
    <w:rsid w:val="002F0A6B"/>
    <w:rsid w:val="002F269B"/>
    <w:rsid w:val="002F6E1F"/>
    <w:rsid w:val="00310CE4"/>
    <w:rsid w:val="0031702E"/>
    <w:rsid w:val="00335E56"/>
    <w:rsid w:val="00343365"/>
    <w:rsid w:val="00352664"/>
    <w:rsid w:val="00363601"/>
    <w:rsid w:val="003A4FE3"/>
    <w:rsid w:val="003A5044"/>
    <w:rsid w:val="003A5A62"/>
    <w:rsid w:val="003A7785"/>
    <w:rsid w:val="003B37E9"/>
    <w:rsid w:val="003C0351"/>
    <w:rsid w:val="003D61E8"/>
    <w:rsid w:val="003E2A3B"/>
    <w:rsid w:val="003E2FEA"/>
    <w:rsid w:val="003F2762"/>
    <w:rsid w:val="003F5FBD"/>
    <w:rsid w:val="004028A4"/>
    <w:rsid w:val="00414FC3"/>
    <w:rsid w:val="00421494"/>
    <w:rsid w:val="0042152C"/>
    <w:rsid w:val="0042394A"/>
    <w:rsid w:val="0042414F"/>
    <w:rsid w:val="004261B9"/>
    <w:rsid w:val="00436033"/>
    <w:rsid w:val="00450DA7"/>
    <w:rsid w:val="0045309C"/>
    <w:rsid w:val="0046192F"/>
    <w:rsid w:val="00474067"/>
    <w:rsid w:val="00482D66"/>
    <w:rsid w:val="004A1D4C"/>
    <w:rsid w:val="004A4D00"/>
    <w:rsid w:val="004B260E"/>
    <w:rsid w:val="004C019F"/>
    <w:rsid w:val="004C2D96"/>
    <w:rsid w:val="004C5B06"/>
    <w:rsid w:val="004C61D2"/>
    <w:rsid w:val="004E1B92"/>
    <w:rsid w:val="004E1DDF"/>
    <w:rsid w:val="004E4450"/>
    <w:rsid w:val="004F624B"/>
    <w:rsid w:val="00500556"/>
    <w:rsid w:val="00500569"/>
    <w:rsid w:val="00507B17"/>
    <w:rsid w:val="00510D63"/>
    <w:rsid w:val="00511901"/>
    <w:rsid w:val="00513F71"/>
    <w:rsid w:val="00516473"/>
    <w:rsid w:val="0052589B"/>
    <w:rsid w:val="00540759"/>
    <w:rsid w:val="00542D1C"/>
    <w:rsid w:val="00551EB0"/>
    <w:rsid w:val="00552D1E"/>
    <w:rsid w:val="00580658"/>
    <w:rsid w:val="0058388E"/>
    <w:rsid w:val="00586982"/>
    <w:rsid w:val="00594E7E"/>
    <w:rsid w:val="00595992"/>
    <w:rsid w:val="005A0BB9"/>
    <w:rsid w:val="005A5F4B"/>
    <w:rsid w:val="005B0AE3"/>
    <w:rsid w:val="005B2F70"/>
    <w:rsid w:val="005B3756"/>
    <w:rsid w:val="005C2C11"/>
    <w:rsid w:val="005C2FBA"/>
    <w:rsid w:val="005D400F"/>
    <w:rsid w:val="005D6D58"/>
    <w:rsid w:val="005E0C4E"/>
    <w:rsid w:val="005E332E"/>
    <w:rsid w:val="00612B8C"/>
    <w:rsid w:val="006218BF"/>
    <w:rsid w:val="00623A8A"/>
    <w:rsid w:val="00626AD4"/>
    <w:rsid w:val="00630529"/>
    <w:rsid w:val="00633B34"/>
    <w:rsid w:val="00635C41"/>
    <w:rsid w:val="00636D13"/>
    <w:rsid w:val="00636E4A"/>
    <w:rsid w:val="0064277D"/>
    <w:rsid w:val="00650CE3"/>
    <w:rsid w:val="006525A1"/>
    <w:rsid w:val="00654E7C"/>
    <w:rsid w:val="006624B6"/>
    <w:rsid w:val="00664776"/>
    <w:rsid w:val="00664858"/>
    <w:rsid w:val="00673E2D"/>
    <w:rsid w:val="00680E32"/>
    <w:rsid w:val="00682E95"/>
    <w:rsid w:val="00692A9F"/>
    <w:rsid w:val="006A746F"/>
    <w:rsid w:val="006B0598"/>
    <w:rsid w:val="006B5FEF"/>
    <w:rsid w:val="006B6E9F"/>
    <w:rsid w:val="006C38F4"/>
    <w:rsid w:val="006D1ABE"/>
    <w:rsid w:val="006D3D3E"/>
    <w:rsid w:val="006E1A0D"/>
    <w:rsid w:val="006E2AB4"/>
    <w:rsid w:val="006E5557"/>
    <w:rsid w:val="006F62A6"/>
    <w:rsid w:val="00704DDE"/>
    <w:rsid w:val="0070739E"/>
    <w:rsid w:val="00716CAF"/>
    <w:rsid w:val="007177DC"/>
    <w:rsid w:val="00726EBB"/>
    <w:rsid w:val="00727CB5"/>
    <w:rsid w:val="00730288"/>
    <w:rsid w:val="00737503"/>
    <w:rsid w:val="00741B01"/>
    <w:rsid w:val="00741B5A"/>
    <w:rsid w:val="00747334"/>
    <w:rsid w:val="0075112F"/>
    <w:rsid w:val="00757B82"/>
    <w:rsid w:val="00773D88"/>
    <w:rsid w:val="00774C3A"/>
    <w:rsid w:val="007776BF"/>
    <w:rsid w:val="00791281"/>
    <w:rsid w:val="007954B9"/>
    <w:rsid w:val="00796C7C"/>
    <w:rsid w:val="007A02EF"/>
    <w:rsid w:val="007A15F9"/>
    <w:rsid w:val="007A71CE"/>
    <w:rsid w:val="007B266E"/>
    <w:rsid w:val="007B3D79"/>
    <w:rsid w:val="007B55D7"/>
    <w:rsid w:val="007B6A06"/>
    <w:rsid w:val="007B7610"/>
    <w:rsid w:val="007C2721"/>
    <w:rsid w:val="007C39AE"/>
    <w:rsid w:val="007C3D3A"/>
    <w:rsid w:val="007D18A0"/>
    <w:rsid w:val="007D3273"/>
    <w:rsid w:val="007D3B21"/>
    <w:rsid w:val="007D4245"/>
    <w:rsid w:val="007D50DF"/>
    <w:rsid w:val="007D70BE"/>
    <w:rsid w:val="007E31E3"/>
    <w:rsid w:val="007E725B"/>
    <w:rsid w:val="00800308"/>
    <w:rsid w:val="008009CE"/>
    <w:rsid w:val="00804C81"/>
    <w:rsid w:val="00814E1B"/>
    <w:rsid w:val="008160A9"/>
    <w:rsid w:val="0081741D"/>
    <w:rsid w:val="00823168"/>
    <w:rsid w:val="00826063"/>
    <w:rsid w:val="008471A3"/>
    <w:rsid w:val="00857D9E"/>
    <w:rsid w:val="00861051"/>
    <w:rsid w:val="00866219"/>
    <w:rsid w:val="00871DA2"/>
    <w:rsid w:val="0087365D"/>
    <w:rsid w:val="00874CAB"/>
    <w:rsid w:val="00874E19"/>
    <w:rsid w:val="0087705D"/>
    <w:rsid w:val="00880054"/>
    <w:rsid w:val="00890772"/>
    <w:rsid w:val="00894DE8"/>
    <w:rsid w:val="00896912"/>
    <w:rsid w:val="008A23CC"/>
    <w:rsid w:val="008A5418"/>
    <w:rsid w:val="008A7D25"/>
    <w:rsid w:val="008C0BBB"/>
    <w:rsid w:val="008C5169"/>
    <w:rsid w:val="008C61CC"/>
    <w:rsid w:val="008C6577"/>
    <w:rsid w:val="008D700E"/>
    <w:rsid w:val="009016C1"/>
    <w:rsid w:val="009038DF"/>
    <w:rsid w:val="00905EC2"/>
    <w:rsid w:val="00906B79"/>
    <w:rsid w:val="00915737"/>
    <w:rsid w:val="00922AC5"/>
    <w:rsid w:val="00937D3E"/>
    <w:rsid w:val="0094272F"/>
    <w:rsid w:val="00944CD3"/>
    <w:rsid w:val="00945150"/>
    <w:rsid w:val="00946A97"/>
    <w:rsid w:val="00952E3A"/>
    <w:rsid w:val="009546CD"/>
    <w:rsid w:val="0096701F"/>
    <w:rsid w:val="00972A01"/>
    <w:rsid w:val="009768D9"/>
    <w:rsid w:val="009802DD"/>
    <w:rsid w:val="009808F5"/>
    <w:rsid w:val="009A0330"/>
    <w:rsid w:val="009B291A"/>
    <w:rsid w:val="009B5871"/>
    <w:rsid w:val="009B7B10"/>
    <w:rsid w:val="009C28DD"/>
    <w:rsid w:val="009C55A7"/>
    <w:rsid w:val="009D016C"/>
    <w:rsid w:val="009E2CA7"/>
    <w:rsid w:val="009E5E79"/>
    <w:rsid w:val="009F3D7B"/>
    <w:rsid w:val="009F6F77"/>
    <w:rsid w:val="00A00869"/>
    <w:rsid w:val="00A07E0D"/>
    <w:rsid w:val="00A11B2E"/>
    <w:rsid w:val="00A126D7"/>
    <w:rsid w:val="00A172F8"/>
    <w:rsid w:val="00A175D8"/>
    <w:rsid w:val="00A31B1F"/>
    <w:rsid w:val="00A32E5C"/>
    <w:rsid w:val="00A412B2"/>
    <w:rsid w:val="00A53E31"/>
    <w:rsid w:val="00A55455"/>
    <w:rsid w:val="00A8247B"/>
    <w:rsid w:val="00AA074C"/>
    <w:rsid w:val="00AA3413"/>
    <w:rsid w:val="00AA4FF4"/>
    <w:rsid w:val="00AA5697"/>
    <w:rsid w:val="00AA78E7"/>
    <w:rsid w:val="00AB15AF"/>
    <w:rsid w:val="00AC204E"/>
    <w:rsid w:val="00AC31BD"/>
    <w:rsid w:val="00AC37D0"/>
    <w:rsid w:val="00AE0BB9"/>
    <w:rsid w:val="00AE3A9A"/>
    <w:rsid w:val="00AE3B1A"/>
    <w:rsid w:val="00AE3E19"/>
    <w:rsid w:val="00AE6C3A"/>
    <w:rsid w:val="00AF07A2"/>
    <w:rsid w:val="00AF4B1E"/>
    <w:rsid w:val="00AF5867"/>
    <w:rsid w:val="00AF6AF6"/>
    <w:rsid w:val="00B06800"/>
    <w:rsid w:val="00B1682F"/>
    <w:rsid w:val="00B2262B"/>
    <w:rsid w:val="00B2308F"/>
    <w:rsid w:val="00B40DB1"/>
    <w:rsid w:val="00B67D4E"/>
    <w:rsid w:val="00B767EA"/>
    <w:rsid w:val="00B76DA7"/>
    <w:rsid w:val="00B85520"/>
    <w:rsid w:val="00B92E25"/>
    <w:rsid w:val="00BB08F6"/>
    <w:rsid w:val="00BB3AFD"/>
    <w:rsid w:val="00BD0AB8"/>
    <w:rsid w:val="00BD1F07"/>
    <w:rsid w:val="00BD20FD"/>
    <w:rsid w:val="00BD3B66"/>
    <w:rsid w:val="00BE7CF1"/>
    <w:rsid w:val="00BF2A9A"/>
    <w:rsid w:val="00C2385C"/>
    <w:rsid w:val="00C249B0"/>
    <w:rsid w:val="00C27828"/>
    <w:rsid w:val="00C3753F"/>
    <w:rsid w:val="00C56C25"/>
    <w:rsid w:val="00C6438B"/>
    <w:rsid w:val="00C645B5"/>
    <w:rsid w:val="00C668FF"/>
    <w:rsid w:val="00C742AB"/>
    <w:rsid w:val="00C74D9C"/>
    <w:rsid w:val="00C82ABC"/>
    <w:rsid w:val="00C906BF"/>
    <w:rsid w:val="00C9229A"/>
    <w:rsid w:val="00C954C6"/>
    <w:rsid w:val="00CA57CC"/>
    <w:rsid w:val="00CB742F"/>
    <w:rsid w:val="00CD6D0B"/>
    <w:rsid w:val="00CE32C6"/>
    <w:rsid w:val="00CF40DB"/>
    <w:rsid w:val="00D07BFC"/>
    <w:rsid w:val="00D150C5"/>
    <w:rsid w:val="00D229A3"/>
    <w:rsid w:val="00D22DCC"/>
    <w:rsid w:val="00D233A7"/>
    <w:rsid w:val="00D24D13"/>
    <w:rsid w:val="00D30D2A"/>
    <w:rsid w:val="00D365F8"/>
    <w:rsid w:val="00D458D0"/>
    <w:rsid w:val="00D54CA2"/>
    <w:rsid w:val="00D63753"/>
    <w:rsid w:val="00D650F7"/>
    <w:rsid w:val="00D6674C"/>
    <w:rsid w:val="00D74C63"/>
    <w:rsid w:val="00D74EF1"/>
    <w:rsid w:val="00D8112C"/>
    <w:rsid w:val="00D85CEE"/>
    <w:rsid w:val="00D90123"/>
    <w:rsid w:val="00D925CF"/>
    <w:rsid w:val="00D9369A"/>
    <w:rsid w:val="00DA5AB9"/>
    <w:rsid w:val="00DA76A0"/>
    <w:rsid w:val="00DB25CD"/>
    <w:rsid w:val="00DB7C01"/>
    <w:rsid w:val="00DC12C7"/>
    <w:rsid w:val="00DC2CCA"/>
    <w:rsid w:val="00DE35C9"/>
    <w:rsid w:val="00DF1B62"/>
    <w:rsid w:val="00E01D3C"/>
    <w:rsid w:val="00E022FC"/>
    <w:rsid w:val="00E03BC9"/>
    <w:rsid w:val="00E043BF"/>
    <w:rsid w:val="00E121E6"/>
    <w:rsid w:val="00E137DB"/>
    <w:rsid w:val="00E22801"/>
    <w:rsid w:val="00E279D1"/>
    <w:rsid w:val="00E31417"/>
    <w:rsid w:val="00E32264"/>
    <w:rsid w:val="00E36302"/>
    <w:rsid w:val="00E36394"/>
    <w:rsid w:val="00E42C94"/>
    <w:rsid w:val="00E45F99"/>
    <w:rsid w:val="00E4619E"/>
    <w:rsid w:val="00E543C5"/>
    <w:rsid w:val="00E5448C"/>
    <w:rsid w:val="00E5750F"/>
    <w:rsid w:val="00E6032F"/>
    <w:rsid w:val="00E61B18"/>
    <w:rsid w:val="00E65A47"/>
    <w:rsid w:val="00E70404"/>
    <w:rsid w:val="00E81B73"/>
    <w:rsid w:val="00E93DEF"/>
    <w:rsid w:val="00E94DD9"/>
    <w:rsid w:val="00EA0A93"/>
    <w:rsid w:val="00EA0C94"/>
    <w:rsid w:val="00EB1E57"/>
    <w:rsid w:val="00EB4F63"/>
    <w:rsid w:val="00EC40EE"/>
    <w:rsid w:val="00ED055C"/>
    <w:rsid w:val="00ED153F"/>
    <w:rsid w:val="00ED15D1"/>
    <w:rsid w:val="00ED577E"/>
    <w:rsid w:val="00ED5F71"/>
    <w:rsid w:val="00ED6F73"/>
    <w:rsid w:val="00ED7449"/>
    <w:rsid w:val="00EE284D"/>
    <w:rsid w:val="00EE6B76"/>
    <w:rsid w:val="00EF17F0"/>
    <w:rsid w:val="00F12E39"/>
    <w:rsid w:val="00F20B2A"/>
    <w:rsid w:val="00F226CF"/>
    <w:rsid w:val="00F25D08"/>
    <w:rsid w:val="00F2622B"/>
    <w:rsid w:val="00F40897"/>
    <w:rsid w:val="00F40D33"/>
    <w:rsid w:val="00F41B17"/>
    <w:rsid w:val="00F44A94"/>
    <w:rsid w:val="00F52155"/>
    <w:rsid w:val="00F5240C"/>
    <w:rsid w:val="00F5504C"/>
    <w:rsid w:val="00F566CE"/>
    <w:rsid w:val="00F817A7"/>
    <w:rsid w:val="00F81FE2"/>
    <w:rsid w:val="00F87348"/>
    <w:rsid w:val="00FA3B66"/>
    <w:rsid w:val="00FB1E18"/>
    <w:rsid w:val="00FB2C17"/>
    <w:rsid w:val="00FB42A8"/>
    <w:rsid w:val="00FB5B24"/>
    <w:rsid w:val="00FD16EB"/>
    <w:rsid w:val="00FE296F"/>
    <w:rsid w:val="00FE56AC"/>
    <w:rsid w:val="00FE6286"/>
    <w:rsid w:val="00FF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25D08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D08"/>
    <w:pPr>
      <w:shd w:val="clear" w:color="auto" w:fill="FFFFFF"/>
      <w:spacing w:after="120" w:line="240" w:lineRule="atLeast"/>
    </w:pPr>
    <w:rPr>
      <w:sz w:val="19"/>
      <w:szCs w:val="19"/>
    </w:rPr>
  </w:style>
  <w:style w:type="character" w:styleId="a3">
    <w:name w:val="Hyperlink"/>
    <w:basedOn w:val="a0"/>
    <w:uiPriority w:val="99"/>
    <w:rsid w:val="00F25D08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F25D08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5">
    <w:name w:val="Обычный (веб) Знак"/>
    <w:link w:val="a4"/>
    <w:locked/>
    <w:rsid w:val="00F25D08"/>
    <w:rPr>
      <w:rFonts w:ascii="Times New Roman" w:hAnsi="Times New Roman"/>
      <w:sz w:val="24"/>
      <w:lang w:val="ru-RU" w:eastAsia="ar-SA" w:bidi="ar-SA"/>
    </w:rPr>
  </w:style>
  <w:style w:type="paragraph" w:styleId="a6">
    <w:name w:val="Title"/>
    <w:basedOn w:val="a"/>
    <w:link w:val="a7"/>
    <w:uiPriority w:val="10"/>
    <w:qFormat/>
    <w:rsid w:val="00DC2CC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DC2CCA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D16EB"/>
    <w:pPr>
      <w:suppressAutoHyphens/>
      <w:spacing w:after="0" w:line="240" w:lineRule="auto"/>
      <w:ind w:left="720" w:firstLine="709"/>
      <w:jc w:val="both"/>
    </w:pPr>
    <w:rPr>
      <w:rFonts w:ascii="Calibri" w:hAnsi="Calibri"/>
      <w:lang w:val="ru-RU" w:eastAsia="ar-SA"/>
    </w:rPr>
  </w:style>
  <w:style w:type="character" w:styleId="a9">
    <w:name w:val="FollowedHyperlink"/>
    <w:basedOn w:val="a0"/>
    <w:uiPriority w:val="99"/>
    <w:semiHidden/>
    <w:unhideWhenUsed/>
    <w:rsid w:val="003E2FEA"/>
    <w:rPr>
      <w:rFonts w:cs="Times New Roman"/>
      <w:color w:val="800080" w:themeColor="followedHyperlink"/>
      <w:u w:val="single"/>
    </w:rPr>
  </w:style>
  <w:style w:type="paragraph" w:customStyle="1" w:styleId="gmail-m9106862921921370998gmail-msonospacing">
    <w:name w:val="gmail-m9106862921921370998gmail-msonospacing"/>
    <w:basedOn w:val="a"/>
    <w:rsid w:val="007C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rsid w:val="00C906BF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C906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906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C906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C906BF"/>
    <w:rPr>
      <w:b/>
      <w:bCs/>
    </w:rPr>
  </w:style>
  <w:style w:type="paragraph" w:styleId="af">
    <w:name w:val="Balloon Text"/>
    <w:basedOn w:val="a"/>
    <w:link w:val="af0"/>
    <w:uiPriority w:val="99"/>
    <w:rsid w:val="00C9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C90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a.newtend.com" TargetMode="External"/><Relationship Id="rId11" Type="http://schemas.openxmlformats.org/officeDocument/2006/relationships/hyperlink" Target="http://www.prozorro.sa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ha.suprun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B65EE-1E80-4523-9EEA-A56D6F01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Світлана Олександрівна</dc:creator>
  <cp:lastModifiedBy>ShchurNR</cp:lastModifiedBy>
  <cp:revision>4</cp:revision>
  <cp:lastPrinted>2017-09-12T13:55:00Z</cp:lastPrinted>
  <dcterms:created xsi:type="dcterms:W3CDTF">2017-12-27T15:34:00Z</dcterms:created>
  <dcterms:modified xsi:type="dcterms:W3CDTF">2017-12-28T13:00:00Z</dcterms:modified>
</cp:coreProperties>
</file>