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D5" w:rsidRPr="000C5538" w:rsidRDefault="006771D5" w:rsidP="004479F7">
      <w:pPr>
        <w:spacing w:after="0" w:line="240" w:lineRule="auto"/>
        <w:jc w:val="center"/>
        <w:rPr>
          <w:rFonts w:ascii="Times New Roman" w:hAnsi="Times New Roman" w:cs="Times New Roman"/>
          <w:b/>
          <w:sz w:val="21"/>
          <w:szCs w:val="21"/>
          <w:lang w:val="ru-RU"/>
        </w:rPr>
      </w:pPr>
      <w:r w:rsidRPr="000C5538">
        <w:rPr>
          <w:rFonts w:ascii="Times New Roman" w:hAnsi="Times New Roman" w:cs="Times New Roman"/>
          <w:b/>
          <w:sz w:val="21"/>
          <w:szCs w:val="21"/>
        </w:rPr>
        <w:t>ДОГОВІР</w:t>
      </w:r>
    </w:p>
    <w:p w:rsidR="006771D5" w:rsidRPr="000C5538" w:rsidRDefault="006771D5" w:rsidP="004479F7">
      <w:pPr>
        <w:spacing w:after="0" w:line="240" w:lineRule="auto"/>
        <w:jc w:val="center"/>
        <w:rPr>
          <w:rFonts w:ascii="Times New Roman" w:hAnsi="Times New Roman" w:cs="Times New Roman"/>
          <w:b/>
          <w:sz w:val="21"/>
          <w:szCs w:val="21"/>
          <w:lang w:val="ru-RU"/>
        </w:rPr>
      </w:pPr>
      <w:r w:rsidRPr="000C5538">
        <w:rPr>
          <w:rFonts w:ascii="Times New Roman" w:hAnsi="Times New Roman" w:cs="Times New Roman"/>
          <w:b/>
          <w:sz w:val="21"/>
          <w:szCs w:val="21"/>
        </w:rPr>
        <w:t>щодо нерозголошення банківської таємниці та конфіденційної інформації</w:t>
      </w:r>
    </w:p>
    <w:p w:rsidR="006771D5" w:rsidRPr="000C5538" w:rsidRDefault="006771D5" w:rsidP="004479F7">
      <w:pPr>
        <w:spacing w:after="0" w:line="240" w:lineRule="auto"/>
        <w:jc w:val="center"/>
        <w:rPr>
          <w:rFonts w:ascii="Times New Roman" w:hAnsi="Times New Roman" w:cs="Times New Roman"/>
          <w:sz w:val="21"/>
          <w:szCs w:val="21"/>
          <w:lang w:val="ru-RU"/>
        </w:rPr>
      </w:pPr>
      <w:r w:rsidRPr="000C5538">
        <w:rPr>
          <w:rFonts w:ascii="Times New Roman" w:hAnsi="Times New Roman" w:cs="Times New Roman"/>
          <w:sz w:val="21"/>
          <w:szCs w:val="21"/>
        </w:rPr>
        <w:t xml:space="preserve">____________ </w:t>
      </w:r>
      <w:r w:rsidR="004479F7" w:rsidRPr="000C5538">
        <w:rPr>
          <w:rFonts w:ascii="Times New Roman" w:hAnsi="Times New Roman" w:cs="Times New Roman"/>
          <w:sz w:val="21"/>
          <w:szCs w:val="21"/>
          <w:lang w:val="ru-RU"/>
        </w:rPr>
        <w:tab/>
      </w:r>
      <w:r w:rsidR="004479F7" w:rsidRPr="000C5538">
        <w:rPr>
          <w:rFonts w:ascii="Times New Roman" w:hAnsi="Times New Roman" w:cs="Times New Roman"/>
          <w:sz w:val="21"/>
          <w:szCs w:val="21"/>
          <w:lang w:val="ru-RU"/>
        </w:rPr>
        <w:tab/>
      </w:r>
      <w:r w:rsidR="004479F7" w:rsidRPr="000C5538">
        <w:rPr>
          <w:rFonts w:ascii="Times New Roman" w:hAnsi="Times New Roman" w:cs="Times New Roman"/>
          <w:sz w:val="21"/>
          <w:szCs w:val="21"/>
          <w:lang w:val="ru-RU"/>
        </w:rPr>
        <w:tab/>
      </w:r>
      <w:r w:rsidR="004479F7" w:rsidRPr="000C5538">
        <w:rPr>
          <w:rFonts w:ascii="Times New Roman" w:hAnsi="Times New Roman" w:cs="Times New Roman"/>
          <w:sz w:val="21"/>
          <w:szCs w:val="21"/>
          <w:lang w:val="ru-RU"/>
        </w:rPr>
        <w:tab/>
      </w:r>
      <w:r w:rsidR="004479F7" w:rsidRPr="000C5538">
        <w:rPr>
          <w:rFonts w:ascii="Times New Roman" w:hAnsi="Times New Roman" w:cs="Times New Roman"/>
          <w:sz w:val="21"/>
          <w:szCs w:val="21"/>
          <w:lang w:val="ru-RU"/>
        </w:rPr>
        <w:tab/>
      </w:r>
      <w:r w:rsidR="004479F7" w:rsidRPr="000C5538">
        <w:rPr>
          <w:rFonts w:ascii="Times New Roman" w:hAnsi="Times New Roman" w:cs="Times New Roman"/>
          <w:sz w:val="21"/>
          <w:szCs w:val="21"/>
          <w:lang w:val="ru-RU"/>
        </w:rPr>
        <w:tab/>
      </w:r>
      <w:r w:rsidR="004479F7" w:rsidRPr="000C5538">
        <w:rPr>
          <w:rFonts w:ascii="Times New Roman" w:hAnsi="Times New Roman" w:cs="Times New Roman"/>
          <w:sz w:val="21"/>
          <w:szCs w:val="21"/>
          <w:lang w:val="ru-RU"/>
        </w:rPr>
        <w:tab/>
      </w:r>
      <w:r w:rsidR="004479F7" w:rsidRPr="000C5538">
        <w:rPr>
          <w:rFonts w:ascii="Times New Roman" w:hAnsi="Times New Roman" w:cs="Times New Roman"/>
          <w:sz w:val="21"/>
          <w:szCs w:val="21"/>
          <w:lang w:val="ru-RU"/>
        </w:rPr>
        <w:tab/>
      </w:r>
      <w:r w:rsidRPr="000C5538">
        <w:rPr>
          <w:rFonts w:ascii="Times New Roman" w:hAnsi="Times New Roman" w:cs="Times New Roman"/>
          <w:sz w:val="21"/>
          <w:szCs w:val="21"/>
        </w:rPr>
        <w:t>«___»___________ 20____ р.</w:t>
      </w:r>
    </w:p>
    <w:p w:rsidR="006771D5" w:rsidRPr="000C5538" w:rsidRDefault="00FE5A6A" w:rsidP="004479F7">
      <w:pPr>
        <w:spacing w:after="0" w:line="240" w:lineRule="auto"/>
        <w:ind w:firstLine="851"/>
        <w:jc w:val="both"/>
        <w:rPr>
          <w:rFonts w:ascii="Times New Roman" w:hAnsi="Times New Roman" w:cs="Times New Roman"/>
          <w:sz w:val="21"/>
          <w:szCs w:val="21"/>
        </w:rPr>
      </w:pPr>
      <w:r w:rsidRPr="000C5538">
        <w:rPr>
          <w:rFonts w:ascii="Times New Roman" w:hAnsi="Times New Roman" w:cs="Times New Roman"/>
          <w:b/>
          <w:bCs/>
          <w:sz w:val="21"/>
          <w:szCs w:val="21"/>
        </w:rPr>
        <w:t>ПУБЛІЧНЕ АКЦІОНЕРНЕ ТОВАРИСТВО «</w:t>
      </w:r>
      <w:r w:rsidRPr="000C5538">
        <w:rPr>
          <w:rFonts w:ascii="Times New Roman" w:hAnsi="Times New Roman" w:cs="Times New Roman"/>
          <w:b/>
          <w:sz w:val="21"/>
          <w:szCs w:val="21"/>
        </w:rPr>
        <w:t>БАНК «НАЦІОНАЛЬНІ ІНВЕСТИЦІЇ»</w:t>
      </w:r>
      <w:r w:rsidR="006771D5" w:rsidRPr="000C5538">
        <w:rPr>
          <w:rFonts w:ascii="Times New Roman" w:hAnsi="Times New Roman" w:cs="Times New Roman"/>
          <w:sz w:val="21"/>
          <w:szCs w:val="21"/>
        </w:rPr>
        <w:t xml:space="preserve">, далі по тексту – </w:t>
      </w:r>
      <w:r w:rsidR="006771D5" w:rsidRPr="000C5538">
        <w:rPr>
          <w:rFonts w:ascii="Times New Roman" w:hAnsi="Times New Roman" w:cs="Times New Roman"/>
          <w:b/>
          <w:sz w:val="21"/>
          <w:szCs w:val="21"/>
        </w:rPr>
        <w:t>«Продавець»</w:t>
      </w:r>
      <w:r w:rsidR="006771D5" w:rsidRPr="000C5538">
        <w:rPr>
          <w:rFonts w:ascii="Times New Roman" w:hAnsi="Times New Roman" w:cs="Times New Roman"/>
          <w:sz w:val="21"/>
          <w:szCs w:val="21"/>
        </w:rPr>
        <w:t xml:space="preserve">, в особі </w:t>
      </w:r>
      <w:r w:rsidRPr="000C5538">
        <w:rPr>
          <w:rFonts w:ascii="Times New Roman" w:hAnsi="Times New Roman" w:cs="Times New Roman"/>
          <w:color w:val="000000"/>
          <w:sz w:val="21"/>
          <w:szCs w:val="21"/>
        </w:rPr>
        <w:t>Уповноваженої особи Фонду гарантування вкладів фізичних осіб на ліквідацію АТ "</w:t>
      </w:r>
      <w:r w:rsidRPr="000C5538">
        <w:rPr>
          <w:rFonts w:ascii="Times New Roman" w:hAnsi="Times New Roman" w:cs="Times New Roman"/>
          <w:b/>
          <w:color w:val="000000"/>
          <w:sz w:val="21"/>
          <w:szCs w:val="21"/>
        </w:rPr>
        <w:t>БАНК «НАЦІОНАЛЬНІ ІНВЕСТИЦІЇ» Волощука Ігоря Григоровича</w:t>
      </w:r>
      <w:r w:rsidR="006771D5" w:rsidRPr="000C5538">
        <w:rPr>
          <w:rFonts w:ascii="Times New Roman" w:hAnsi="Times New Roman" w:cs="Times New Roman"/>
          <w:sz w:val="21"/>
          <w:szCs w:val="21"/>
        </w:rPr>
        <w:t xml:space="preserve">, </w:t>
      </w:r>
      <w:r w:rsidRPr="000C5538">
        <w:rPr>
          <w:rFonts w:ascii="Times New Roman" w:hAnsi="Times New Roman" w:cs="Times New Roman"/>
          <w:color w:val="000000"/>
          <w:sz w:val="21"/>
          <w:szCs w:val="21"/>
        </w:rPr>
        <w:t xml:space="preserve">який діє на підставі рішення виконавчої дирекції Фонду гарантування вкладів фізичних осіб </w:t>
      </w:r>
      <w:proofErr w:type="spellStart"/>
      <w:r w:rsidRPr="000C5538">
        <w:rPr>
          <w:rFonts w:ascii="Times New Roman" w:hAnsi="Times New Roman" w:cs="Times New Roman"/>
          <w:color w:val="000000"/>
          <w:sz w:val="21"/>
          <w:szCs w:val="21"/>
          <w:lang w:eastAsia="uk-UA"/>
        </w:rPr>
        <w:t>вiд</w:t>
      </w:r>
      <w:proofErr w:type="spellEnd"/>
      <w:r w:rsidRPr="000C5538">
        <w:rPr>
          <w:rFonts w:ascii="Times New Roman" w:hAnsi="Times New Roman" w:cs="Times New Roman"/>
          <w:color w:val="000000"/>
          <w:sz w:val="21"/>
          <w:szCs w:val="21"/>
          <w:lang w:eastAsia="uk-UA"/>
        </w:rPr>
        <w:t xml:space="preserve"> 02.12.2015 р. № 214 «Про початок процедури </w:t>
      </w:r>
      <w:proofErr w:type="spellStart"/>
      <w:r w:rsidRPr="000C5538">
        <w:rPr>
          <w:rFonts w:ascii="Times New Roman" w:hAnsi="Times New Roman" w:cs="Times New Roman"/>
          <w:color w:val="000000"/>
          <w:sz w:val="21"/>
          <w:szCs w:val="21"/>
          <w:lang w:eastAsia="uk-UA"/>
        </w:rPr>
        <w:t>лiквiдацiї</w:t>
      </w:r>
      <w:proofErr w:type="spellEnd"/>
      <w:r w:rsidRPr="000C5538">
        <w:rPr>
          <w:rFonts w:ascii="Times New Roman" w:hAnsi="Times New Roman" w:cs="Times New Roman"/>
          <w:color w:val="000000"/>
          <w:sz w:val="21"/>
          <w:szCs w:val="21"/>
          <w:lang w:eastAsia="uk-UA"/>
        </w:rPr>
        <w:t xml:space="preserve"> АТ «БАНК «НАЦIОНАЛЬНI IНВЕСТИЦIЇ» та делегування повноважень </w:t>
      </w:r>
      <w:proofErr w:type="spellStart"/>
      <w:r w:rsidRPr="000C5538">
        <w:rPr>
          <w:rFonts w:ascii="Times New Roman" w:hAnsi="Times New Roman" w:cs="Times New Roman"/>
          <w:color w:val="000000"/>
          <w:sz w:val="21"/>
          <w:szCs w:val="21"/>
          <w:lang w:eastAsia="uk-UA"/>
        </w:rPr>
        <w:t>лiквiдатора</w:t>
      </w:r>
      <w:proofErr w:type="spellEnd"/>
      <w:r w:rsidRPr="000C5538">
        <w:rPr>
          <w:rFonts w:ascii="Times New Roman" w:hAnsi="Times New Roman" w:cs="Times New Roman"/>
          <w:color w:val="000000"/>
          <w:sz w:val="21"/>
          <w:szCs w:val="21"/>
          <w:lang w:eastAsia="uk-UA"/>
        </w:rPr>
        <w:t xml:space="preserve"> банку»</w:t>
      </w:r>
      <w:r w:rsidRPr="000C5538">
        <w:rPr>
          <w:rFonts w:ascii="Times New Roman" w:hAnsi="Times New Roman" w:cs="Times New Roman"/>
          <w:color w:val="000000"/>
          <w:sz w:val="21"/>
          <w:szCs w:val="21"/>
        </w:rPr>
        <w:t xml:space="preserve"> </w:t>
      </w:r>
      <w:r w:rsidRPr="000C5538">
        <w:rPr>
          <w:rFonts w:ascii="Times New Roman" w:hAnsi="Times New Roman" w:cs="Times New Roman"/>
          <w:color w:val="00000A"/>
          <w:sz w:val="21"/>
          <w:szCs w:val="21"/>
          <w:shd w:val="clear" w:color="auto" w:fill="FFFFFF"/>
        </w:rPr>
        <w:t>та Закону України «Про систему гарантування вкладів фізичних осіб»</w:t>
      </w:r>
      <w:r w:rsidR="006771D5" w:rsidRPr="000C5538">
        <w:rPr>
          <w:rFonts w:ascii="Times New Roman" w:hAnsi="Times New Roman" w:cs="Times New Roman"/>
          <w:sz w:val="21"/>
          <w:szCs w:val="21"/>
        </w:rPr>
        <w:t xml:space="preserve">, з однієї сторони, </w:t>
      </w:r>
    </w:p>
    <w:p w:rsidR="00FE5A6A" w:rsidRPr="000C5538" w:rsidRDefault="006771D5" w:rsidP="004479F7">
      <w:pPr>
        <w:spacing w:after="0" w:line="240" w:lineRule="auto"/>
        <w:ind w:firstLine="851"/>
        <w:jc w:val="both"/>
        <w:rPr>
          <w:rFonts w:ascii="Times New Roman" w:hAnsi="Times New Roman" w:cs="Times New Roman"/>
          <w:sz w:val="21"/>
          <w:szCs w:val="21"/>
        </w:rPr>
      </w:pPr>
      <w:r w:rsidRPr="000C5538">
        <w:rPr>
          <w:rFonts w:ascii="Times New Roman" w:hAnsi="Times New Roman" w:cs="Times New Roman"/>
          <w:sz w:val="21"/>
          <w:szCs w:val="21"/>
        </w:rPr>
        <w:t xml:space="preserve">та </w:t>
      </w:r>
      <w:commentRangeStart w:id="0"/>
      <w:r w:rsidRPr="000C5538">
        <w:rPr>
          <w:rFonts w:ascii="Times New Roman" w:hAnsi="Times New Roman" w:cs="Times New Roman"/>
          <w:sz w:val="21"/>
          <w:szCs w:val="21"/>
        </w:rPr>
        <w:t>________________________________ «_______»</w:t>
      </w:r>
      <w:commentRangeEnd w:id="0"/>
      <w:r w:rsidR="000C5538" w:rsidRPr="000C5538">
        <w:rPr>
          <w:rStyle w:val="ad"/>
          <w:rFonts w:ascii="Times New Roman" w:hAnsi="Times New Roman" w:cs="Times New Roman"/>
          <w:sz w:val="21"/>
          <w:szCs w:val="21"/>
        </w:rPr>
        <w:commentReference w:id="0"/>
      </w:r>
      <w:r w:rsidRPr="000C5538">
        <w:rPr>
          <w:rFonts w:ascii="Times New Roman" w:hAnsi="Times New Roman" w:cs="Times New Roman"/>
          <w:color w:val="FF0000"/>
          <w:sz w:val="21"/>
          <w:szCs w:val="21"/>
        </w:rPr>
        <w:t>]</w:t>
      </w:r>
      <w:r w:rsidRPr="000C5538">
        <w:rPr>
          <w:rFonts w:ascii="Times New Roman" w:hAnsi="Times New Roman" w:cs="Times New Roman"/>
          <w:sz w:val="21"/>
          <w:szCs w:val="21"/>
        </w:rPr>
        <w:t xml:space="preserve"> </w:t>
      </w:r>
      <w:commentRangeStart w:id="1"/>
      <w:r w:rsidRPr="000C5538">
        <w:rPr>
          <w:rFonts w:ascii="Times New Roman" w:hAnsi="Times New Roman" w:cs="Times New Roman"/>
          <w:color w:val="FF0000"/>
          <w:sz w:val="21"/>
          <w:szCs w:val="21"/>
        </w:rPr>
        <w:t>[</w:t>
      </w:r>
      <w:r w:rsidRPr="000C5538">
        <w:rPr>
          <w:rFonts w:ascii="Times New Roman" w:hAnsi="Times New Roman" w:cs="Times New Roman"/>
          <w:sz w:val="21"/>
          <w:szCs w:val="21"/>
        </w:rPr>
        <w:t>______________________________, реєстраційний номер облікової картки платника податків: _______________, проживає за адресою: _______________________</w:t>
      </w:r>
      <w:r w:rsidRPr="000C5538">
        <w:rPr>
          <w:rFonts w:ascii="Times New Roman" w:hAnsi="Times New Roman" w:cs="Times New Roman"/>
          <w:color w:val="FF0000"/>
          <w:sz w:val="21"/>
          <w:szCs w:val="21"/>
        </w:rPr>
        <w:t>]</w:t>
      </w:r>
      <w:commentRangeEnd w:id="1"/>
      <w:r w:rsidR="000C5538" w:rsidRPr="000C5538">
        <w:rPr>
          <w:rStyle w:val="ad"/>
          <w:rFonts w:ascii="Times New Roman" w:hAnsi="Times New Roman" w:cs="Times New Roman"/>
          <w:sz w:val="21"/>
          <w:szCs w:val="21"/>
        </w:rPr>
        <w:commentReference w:id="1"/>
      </w:r>
      <w:r w:rsidRPr="000C5538">
        <w:rPr>
          <w:rFonts w:ascii="Times New Roman" w:hAnsi="Times New Roman" w:cs="Times New Roman"/>
          <w:sz w:val="21"/>
          <w:szCs w:val="21"/>
        </w:rPr>
        <w:t xml:space="preserve">, далі по тексту – </w:t>
      </w:r>
      <w:r w:rsidRPr="000C5538">
        <w:rPr>
          <w:rFonts w:ascii="Times New Roman" w:hAnsi="Times New Roman" w:cs="Times New Roman"/>
          <w:b/>
          <w:sz w:val="21"/>
          <w:szCs w:val="21"/>
        </w:rPr>
        <w:t>«Потенційний покупець»</w:t>
      </w:r>
      <w:r w:rsidRPr="000C5538">
        <w:rPr>
          <w:rFonts w:ascii="Times New Roman" w:hAnsi="Times New Roman" w:cs="Times New Roman"/>
          <w:sz w:val="21"/>
          <w:szCs w:val="21"/>
        </w:rPr>
        <w:t xml:space="preserve">, </w:t>
      </w:r>
      <w:r w:rsidRPr="000C5538">
        <w:rPr>
          <w:rFonts w:ascii="Times New Roman" w:hAnsi="Times New Roman" w:cs="Times New Roman"/>
          <w:i/>
          <w:color w:val="FF0000"/>
          <w:sz w:val="21"/>
          <w:szCs w:val="21"/>
        </w:rPr>
        <w:t>[</w:t>
      </w:r>
      <w:commentRangeStart w:id="2"/>
      <w:r w:rsidRPr="000C5538">
        <w:rPr>
          <w:rFonts w:ascii="Times New Roman" w:hAnsi="Times New Roman" w:cs="Times New Roman"/>
          <w:sz w:val="21"/>
          <w:szCs w:val="21"/>
        </w:rPr>
        <w:t>в особі ____________________, який діє на підставі статуту/__________________________________,</w:t>
      </w:r>
      <w:commentRangeEnd w:id="2"/>
      <w:r w:rsidR="000C5538" w:rsidRPr="000C5538">
        <w:rPr>
          <w:rStyle w:val="ad"/>
          <w:rFonts w:ascii="Times New Roman" w:hAnsi="Times New Roman" w:cs="Times New Roman"/>
          <w:sz w:val="21"/>
          <w:szCs w:val="21"/>
        </w:rPr>
        <w:commentReference w:id="2"/>
      </w:r>
      <w:r w:rsidRPr="000C5538">
        <w:rPr>
          <w:rFonts w:ascii="Times New Roman" w:hAnsi="Times New Roman" w:cs="Times New Roman"/>
          <w:i/>
          <w:color w:val="FF0000"/>
          <w:sz w:val="21"/>
          <w:szCs w:val="21"/>
        </w:rPr>
        <w:t>]</w:t>
      </w:r>
      <w:r w:rsidRPr="000C5538">
        <w:rPr>
          <w:rFonts w:ascii="Times New Roman" w:hAnsi="Times New Roman" w:cs="Times New Roman"/>
          <w:sz w:val="21"/>
          <w:szCs w:val="21"/>
        </w:rPr>
        <w:t xml:space="preserve">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 </w:t>
      </w:r>
    </w:p>
    <w:p w:rsidR="00FE5A6A" w:rsidRPr="000C5538" w:rsidRDefault="006771D5" w:rsidP="004479F7">
      <w:pPr>
        <w:spacing w:after="0" w:line="240" w:lineRule="auto"/>
        <w:jc w:val="center"/>
        <w:rPr>
          <w:rFonts w:ascii="Times New Roman" w:hAnsi="Times New Roman" w:cs="Times New Roman"/>
          <w:b/>
          <w:sz w:val="21"/>
          <w:szCs w:val="21"/>
          <w:lang w:val="ru-RU"/>
        </w:rPr>
      </w:pPr>
      <w:r w:rsidRPr="000C5538">
        <w:rPr>
          <w:rFonts w:ascii="Times New Roman" w:hAnsi="Times New Roman" w:cs="Times New Roman"/>
          <w:b/>
          <w:sz w:val="21"/>
          <w:szCs w:val="21"/>
        </w:rPr>
        <w:t>1. ВИЗНАЧЕННЯ</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1.1. Банківська таємниця – це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Перелік інформації, що становить банківську таємницю, визначений, статтею 60 Закону України «Про банки і банківську діяльність» та статтею 1076 Цивільного кодексу України.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1.2. 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До конфіденційної інформації належить: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та Фондом гарантування вкладів фізичних осіб;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 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банку, що ліквідується,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4) інша інформація, відомості або документи, які Продавцем будуть визначені як такі, що відносяться до конфіденційної інформації.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До конфіденційної інформації не належить: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1) інформація, що є загальнодоступною іншим законним шляхом ніж через розкриття її Продавцем відповідно до умов цього Договору;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 </w:t>
      </w:r>
    </w:p>
    <w:p w:rsidR="00FE5A6A" w:rsidRPr="000C5538" w:rsidRDefault="006771D5" w:rsidP="004479F7">
      <w:pPr>
        <w:spacing w:after="0" w:line="240" w:lineRule="auto"/>
        <w:jc w:val="center"/>
        <w:rPr>
          <w:rFonts w:ascii="Times New Roman" w:hAnsi="Times New Roman" w:cs="Times New Roman"/>
          <w:b/>
          <w:sz w:val="21"/>
          <w:szCs w:val="21"/>
          <w:lang w:val="ru-RU"/>
        </w:rPr>
      </w:pPr>
      <w:r w:rsidRPr="000C5538">
        <w:rPr>
          <w:rFonts w:ascii="Times New Roman" w:hAnsi="Times New Roman" w:cs="Times New Roman"/>
          <w:b/>
          <w:sz w:val="21"/>
          <w:szCs w:val="21"/>
        </w:rPr>
        <w:t>2. ПРЕДМЕТ ДОГОВОРУ</w:t>
      </w:r>
    </w:p>
    <w:p w:rsidR="004479F7" w:rsidRPr="000C5538" w:rsidRDefault="006771D5" w:rsidP="004479F7">
      <w:pPr>
        <w:spacing w:after="0" w:line="240" w:lineRule="auto"/>
        <w:ind w:firstLine="851"/>
        <w:jc w:val="both"/>
        <w:rPr>
          <w:rFonts w:ascii="Times New Roman" w:hAnsi="Times New Roman" w:cs="Times New Roman"/>
          <w:sz w:val="21"/>
          <w:szCs w:val="21"/>
        </w:rPr>
      </w:pPr>
      <w:r w:rsidRPr="000C5538">
        <w:rPr>
          <w:rFonts w:ascii="Times New Roman" w:hAnsi="Times New Roman" w:cs="Times New Roman"/>
          <w:sz w:val="21"/>
          <w:szCs w:val="21"/>
        </w:rPr>
        <w:t>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w:t>
      </w:r>
    </w:p>
    <w:p w:rsidR="00FE5A6A" w:rsidRPr="000C5538" w:rsidRDefault="006771D5" w:rsidP="004479F7">
      <w:pPr>
        <w:rPr>
          <w:rFonts w:ascii="Times New Roman" w:hAnsi="Times New Roman" w:cs="Times New Roman"/>
          <w:sz w:val="21"/>
          <w:szCs w:val="21"/>
          <w:lang w:val="ru-RU"/>
        </w:rPr>
      </w:pPr>
      <w:r w:rsidRPr="000C5538">
        <w:rPr>
          <w:rFonts w:ascii="Times New Roman" w:hAnsi="Times New Roman" w:cs="Times New Roman"/>
          <w:sz w:val="21"/>
          <w:szCs w:val="21"/>
        </w:rPr>
        <w:t xml:space="preserve">пропозиції.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2.2. 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1) отримувач банківської таємниці та конфіденційної інформації та перелік наданої інформації;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2) підстава надання банківської таємниці та конфіденційної інформації (акт перевірки, протокол про вилучення, рішення суду, тощо).</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lastRenderedPageBreak/>
        <w:t xml:space="preserve"> 2.3. Потенційним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 </w:t>
      </w:r>
    </w:p>
    <w:p w:rsidR="00FE5A6A" w:rsidRPr="000C5538" w:rsidRDefault="006771D5" w:rsidP="004479F7">
      <w:pPr>
        <w:spacing w:after="0" w:line="240" w:lineRule="auto"/>
        <w:jc w:val="center"/>
        <w:rPr>
          <w:rFonts w:ascii="Times New Roman" w:hAnsi="Times New Roman" w:cs="Times New Roman"/>
          <w:b/>
          <w:sz w:val="21"/>
          <w:szCs w:val="21"/>
          <w:lang w:val="ru-RU"/>
        </w:rPr>
      </w:pPr>
      <w:r w:rsidRPr="000C5538">
        <w:rPr>
          <w:rFonts w:ascii="Times New Roman" w:hAnsi="Times New Roman" w:cs="Times New Roman"/>
          <w:b/>
          <w:sz w:val="21"/>
          <w:szCs w:val="21"/>
        </w:rPr>
        <w:t>3. ОБОВ'ЯЗКИ ПОТЕНЦІЙНОГО ПОКУПЦЯ</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Потенційний покупець зобов’язаний: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3.1. Отримувати банківську таємницю, персональні дані та конфіденційну інформацію від Покупця, Фонду гарантування вкладів фізичних осіб у безпечний для їх нерозголошення спосіб.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3.2. Не розголошувати у будь-який спосіб банківську таємницю та конфіденційну інформацію будь-якій іншій фізичній або юридичній особі, підприємству, організації та установі, не використовувати банківську таємницю та конфіденційну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3.4. Визначити перелік представників, які мають право доступу до банківської таємниці,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банківської таємниці,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банківську таємницю та конфіденційну інформацію, про нерозголошення персональних даних.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3.5 Нести відповідальність за неналежне використання або за розголошення банківської таємниці та конфіденційної інформації, персональних даних будь-яким з представників Потенційного покупця відповідно до чинного законодавства і положень цього Договору;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3.6. Вживати всі належні заходи для охорони банківської таємниці та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3.7. Не вчиняти жодних дій, що можуть привести до несанкціонованого доступу до банківської таємниці, персональних даних та конфіденційної інформації третіх осіб та не використовувати банківську таємницю, персональні дані та конфіденційну інформацію у будь-яких цілях, крім передбачених угодами та домовленостями Сторін.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3.8. 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3.9. Без попередньої письмової згоди Продавця не дублювати матеріали та документи, що стосуються банківської таємниці та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користуватися примірниками матеріалів та документів, що отримані від Продавця.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3.10. 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 </w:t>
      </w:r>
    </w:p>
    <w:p w:rsidR="00FE5A6A" w:rsidRPr="000C5538" w:rsidRDefault="006771D5" w:rsidP="004479F7">
      <w:pPr>
        <w:spacing w:after="0" w:line="240" w:lineRule="auto"/>
        <w:jc w:val="center"/>
        <w:rPr>
          <w:rFonts w:ascii="Times New Roman" w:hAnsi="Times New Roman" w:cs="Times New Roman"/>
          <w:b/>
          <w:sz w:val="21"/>
          <w:szCs w:val="21"/>
          <w:lang w:val="ru-RU"/>
        </w:rPr>
      </w:pPr>
      <w:r w:rsidRPr="000C5538">
        <w:rPr>
          <w:rFonts w:ascii="Times New Roman" w:hAnsi="Times New Roman" w:cs="Times New Roman"/>
          <w:b/>
          <w:sz w:val="21"/>
          <w:szCs w:val="21"/>
        </w:rPr>
        <w:t>4. ОСОБЛИВІ УМОВИ</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4.1. На письмову вимогу Продавця, банківська таємниця та конфіденційна інформація, отримана Потенційним покупцем, повинна негайно повертатися Потенційним покупцем Продавцеві або бути знищеною.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4.2. 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 </w:t>
      </w:r>
    </w:p>
    <w:p w:rsidR="00FE5A6A" w:rsidRPr="000C5538" w:rsidRDefault="006771D5" w:rsidP="004479F7">
      <w:pPr>
        <w:spacing w:after="0" w:line="240" w:lineRule="auto"/>
        <w:jc w:val="center"/>
        <w:rPr>
          <w:rFonts w:ascii="Times New Roman" w:hAnsi="Times New Roman" w:cs="Times New Roman"/>
          <w:b/>
          <w:sz w:val="21"/>
          <w:szCs w:val="21"/>
          <w:lang w:val="ru-RU"/>
        </w:rPr>
      </w:pPr>
      <w:r w:rsidRPr="000C5538">
        <w:rPr>
          <w:rFonts w:ascii="Times New Roman" w:hAnsi="Times New Roman" w:cs="Times New Roman"/>
          <w:b/>
          <w:sz w:val="21"/>
          <w:szCs w:val="21"/>
        </w:rPr>
        <w:t>5. ВІДПОВІДАЛЬНІСТЬ ПОТЕНЦІЙНОГО ПОКУПЦЯ</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5.1. Потенційний покупець несе відповідальність за: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1) навмисне або ненавмисне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б) несанкціоноване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в) невиконання та недотримання вимог і зобов’язань, встановлених у пункті 4.1., пункті 3.10. цього Договору.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lastRenderedPageBreak/>
        <w:t xml:space="preserve">5.2. У разі розголошення або використання банківської таємниці,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зобов'язаний відшкодувати у повному обсязі збитки, понесені Продавцем через розголошення цієї банківської таємниці, персональних даних та конфіденційної інформації. </w:t>
      </w:r>
    </w:p>
    <w:p w:rsidR="00FE5A6A" w:rsidRPr="000C5538" w:rsidRDefault="006771D5" w:rsidP="004479F7">
      <w:pPr>
        <w:spacing w:after="0" w:line="240" w:lineRule="auto"/>
        <w:jc w:val="center"/>
        <w:rPr>
          <w:rFonts w:ascii="Times New Roman" w:hAnsi="Times New Roman" w:cs="Times New Roman"/>
          <w:b/>
          <w:sz w:val="21"/>
          <w:szCs w:val="21"/>
          <w:lang w:val="ru-RU"/>
        </w:rPr>
      </w:pPr>
      <w:r w:rsidRPr="000C5538">
        <w:rPr>
          <w:rFonts w:ascii="Times New Roman" w:hAnsi="Times New Roman" w:cs="Times New Roman"/>
          <w:b/>
          <w:sz w:val="21"/>
          <w:szCs w:val="21"/>
        </w:rPr>
        <w:t>6. ЗАКЛЮЧНІ ПОЛОЖЕННЯ</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6.1. Цей Договір вважається укладеним і набирає чинності з моменту його підписання Сторонами та діє протягом п’яти років з моменту його укладення.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6.4. 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6.5. Зміна умов Договору або внесення доповнень до нього можлива тільки за згодою Сторін та виключно за умов отримання попередньої письмової згоди Фонду гарантування вкладів фізичних осіб.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6.6. Всі зміни та доповнення до Договору здійснюються тільки у письмовій формі.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6.7. Цей Договір може бути розірваний тільки за домовленістю Сторін, яка оформлюється додатковою угодою до цього Договору, та виключно за умови отримання попередньої письмової згоди Фонду гарантування вкладів фізичних осіб. </w:t>
      </w:r>
    </w:p>
    <w:p w:rsidR="00FE5A6A" w:rsidRPr="000C5538" w:rsidRDefault="006771D5" w:rsidP="004479F7">
      <w:pPr>
        <w:spacing w:after="0" w:line="240" w:lineRule="auto"/>
        <w:ind w:firstLine="851"/>
        <w:jc w:val="both"/>
        <w:rPr>
          <w:rFonts w:ascii="Times New Roman" w:hAnsi="Times New Roman" w:cs="Times New Roman"/>
          <w:sz w:val="21"/>
          <w:szCs w:val="21"/>
          <w:lang w:val="ru-RU"/>
        </w:rPr>
      </w:pPr>
      <w:r w:rsidRPr="000C5538">
        <w:rPr>
          <w:rFonts w:ascii="Times New Roman" w:hAnsi="Times New Roman" w:cs="Times New Roman"/>
          <w:sz w:val="21"/>
          <w:szCs w:val="21"/>
        </w:rPr>
        <w:t xml:space="preserve">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 </w:t>
      </w:r>
    </w:p>
    <w:p w:rsidR="00FE5A6A" w:rsidRPr="000C5538" w:rsidRDefault="006771D5" w:rsidP="004479F7">
      <w:pPr>
        <w:spacing w:after="0" w:line="240" w:lineRule="auto"/>
        <w:ind w:firstLine="851"/>
        <w:jc w:val="both"/>
        <w:rPr>
          <w:rFonts w:ascii="Times New Roman" w:hAnsi="Times New Roman" w:cs="Times New Roman"/>
          <w:sz w:val="21"/>
          <w:szCs w:val="21"/>
        </w:rPr>
      </w:pPr>
      <w:commentRangeStart w:id="3"/>
      <w:r w:rsidRPr="000C5538">
        <w:rPr>
          <w:rFonts w:ascii="Times New Roman" w:hAnsi="Times New Roman" w:cs="Times New Roman"/>
          <w:sz w:val="21"/>
          <w:szCs w:val="21"/>
        </w:rPr>
        <w:t>6.9. Своїм підписом під цим Договором Потенційний покупець відповідно до Закону України «Про захист персональних даних» надає Продавцю згоду (дозвіл) на обробку персональних даних у письмовій та/або електронній формі з метою забезпечення реалізації відносин у сфері реалізації майна (майнових прав) неплатоспроможних банків, відповідно до Закону України «Про систему гарантування вкладів фізичних осіб».</w:t>
      </w:r>
      <w:commentRangeEnd w:id="3"/>
      <w:r w:rsidR="004479F7" w:rsidRPr="000C5538">
        <w:rPr>
          <w:rStyle w:val="ad"/>
          <w:rFonts w:ascii="Times New Roman" w:hAnsi="Times New Roman" w:cs="Times New Roman"/>
          <w:sz w:val="21"/>
          <w:szCs w:val="21"/>
        </w:rPr>
        <w:commentReference w:id="3"/>
      </w:r>
      <w:r w:rsidRPr="000C5538">
        <w:rPr>
          <w:rFonts w:ascii="Times New Roman" w:hAnsi="Times New Roman" w:cs="Times New Roman"/>
          <w:sz w:val="21"/>
          <w:szCs w:val="21"/>
        </w:rPr>
        <w:t xml:space="preserve"> </w:t>
      </w:r>
    </w:p>
    <w:tbl>
      <w:tblPr>
        <w:tblW w:w="9853" w:type="dxa"/>
        <w:tblLayout w:type="fixed"/>
        <w:tblLook w:val="01E0" w:firstRow="1" w:lastRow="1" w:firstColumn="1" w:lastColumn="1" w:noHBand="0" w:noVBand="0"/>
      </w:tblPr>
      <w:tblGrid>
        <w:gridCol w:w="4608"/>
        <w:gridCol w:w="318"/>
        <w:gridCol w:w="42"/>
        <w:gridCol w:w="4773"/>
        <w:gridCol w:w="112"/>
      </w:tblGrid>
      <w:tr w:rsidR="004479F7" w:rsidRPr="000C5538" w:rsidTr="00F71A9C">
        <w:trPr>
          <w:gridAfter w:val="1"/>
          <w:wAfter w:w="112" w:type="dxa"/>
          <w:trHeight w:val="80"/>
        </w:trPr>
        <w:tc>
          <w:tcPr>
            <w:tcW w:w="4608" w:type="dxa"/>
            <w:shd w:val="clear" w:color="auto" w:fill="auto"/>
          </w:tcPr>
          <w:p w:rsidR="004479F7" w:rsidRPr="000C5538" w:rsidRDefault="004479F7" w:rsidP="004479F7">
            <w:pPr>
              <w:pStyle w:val="a3"/>
              <w:spacing w:before="0" w:beforeAutospacing="0" w:after="0" w:afterAutospacing="0"/>
              <w:jc w:val="center"/>
              <w:rPr>
                <w:color w:val="000000"/>
                <w:sz w:val="21"/>
                <w:szCs w:val="21"/>
                <w:lang w:val="uk-UA" w:eastAsia="uk-UA"/>
              </w:rPr>
            </w:pPr>
            <w:r w:rsidRPr="000C5538">
              <w:rPr>
                <w:b/>
                <w:color w:val="000000"/>
                <w:sz w:val="21"/>
                <w:szCs w:val="21"/>
                <w:lang w:val="uk-UA" w:eastAsia="uk-UA"/>
              </w:rPr>
              <w:t>ПРОДАВЕЦЬ</w:t>
            </w:r>
          </w:p>
        </w:tc>
        <w:tc>
          <w:tcPr>
            <w:tcW w:w="360" w:type="dxa"/>
            <w:gridSpan w:val="2"/>
            <w:shd w:val="clear" w:color="auto" w:fill="auto"/>
          </w:tcPr>
          <w:p w:rsidR="004479F7" w:rsidRPr="000C5538" w:rsidRDefault="004479F7" w:rsidP="004479F7">
            <w:pPr>
              <w:pStyle w:val="a3"/>
              <w:spacing w:before="0" w:beforeAutospacing="0" w:after="0" w:afterAutospacing="0"/>
              <w:jc w:val="both"/>
              <w:rPr>
                <w:color w:val="000000"/>
                <w:sz w:val="21"/>
                <w:szCs w:val="21"/>
                <w:lang w:val="uk-UA" w:eastAsia="uk-UA"/>
              </w:rPr>
            </w:pPr>
          </w:p>
        </w:tc>
        <w:tc>
          <w:tcPr>
            <w:tcW w:w="4773" w:type="dxa"/>
            <w:shd w:val="clear" w:color="auto" w:fill="auto"/>
          </w:tcPr>
          <w:p w:rsidR="004479F7" w:rsidRPr="000C5538" w:rsidRDefault="004479F7" w:rsidP="004479F7">
            <w:pPr>
              <w:pStyle w:val="a3"/>
              <w:spacing w:before="0" w:beforeAutospacing="0" w:after="0" w:afterAutospacing="0"/>
              <w:jc w:val="center"/>
              <w:rPr>
                <w:color w:val="000000"/>
                <w:sz w:val="21"/>
                <w:szCs w:val="21"/>
                <w:lang w:val="uk-UA" w:eastAsia="uk-UA"/>
              </w:rPr>
            </w:pPr>
            <w:r w:rsidRPr="000C5538">
              <w:rPr>
                <w:b/>
                <w:color w:val="000000"/>
                <w:sz w:val="21"/>
                <w:szCs w:val="21"/>
                <w:lang w:val="uk-UA" w:eastAsia="uk-UA"/>
              </w:rPr>
              <w:t>ПОТЕНЦІЙНИЙ ПОКУПЕЦЬ</w:t>
            </w:r>
          </w:p>
        </w:tc>
      </w:tr>
      <w:tr w:rsidR="004479F7" w:rsidRPr="000C5538" w:rsidTr="00F71A9C">
        <w:tblPrEx>
          <w:tblLook w:val="04A0" w:firstRow="1" w:lastRow="0" w:firstColumn="1" w:lastColumn="0" w:noHBand="0" w:noVBand="1"/>
        </w:tblPrEx>
        <w:tc>
          <w:tcPr>
            <w:tcW w:w="4926" w:type="dxa"/>
            <w:gridSpan w:val="2"/>
            <w:shd w:val="clear" w:color="auto" w:fill="auto"/>
          </w:tcPr>
          <w:p w:rsidR="004479F7" w:rsidRPr="000C5538" w:rsidRDefault="004479F7" w:rsidP="004479F7">
            <w:pPr>
              <w:spacing w:after="0" w:line="240" w:lineRule="auto"/>
              <w:jc w:val="center"/>
              <w:rPr>
                <w:rStyle w:val="a8"/>
                <w:rFonts w:cs="Times New Roman"/>
                <w:sz w:val="21"/>
                <w:szCs w:val="21"/>
              </w:rPr>
            </w:pPr>
          </w:p>
          <w:p w:rsidR="004479F7" w:rsidRPr="000C5538" w:rsidRDefault="004479F7" w:rsidP="004479F7">
            <w:pPr>
              <w:spacing w:after="0" w:line="240" w:lineRule="auto"/>
              <w:jc w:val="center"/>
              <w:rPr>
                <w:rStyle w:val="a8"/>
                <w:rFonts w:cs="Times New Roman"/>
                <w:sz w:val="21"/>
                <w:szCs w:val="21"/>
              </w:rPr>
            </w:pPr>
            <w:r w:rsidRPr="000C5538">
              <w:rPr>
                <w:rStyle w:val="a8"/>
                <w:rFonts w:cs="Times New Roman"/>
                <w:sz w:val="21"/>
                <w:szCs w:val="21"/>
              </w:rPr>
              <w:t>ПУБЛІЧНЕ АКЦІОНЕРНЕ ТОВАРИСТВО</w:t>
            </w:r>
          </w:p>
          <w:p w:rsidR="004479F7" w:rsidRPr="000C5538" w:rsidRDefault="004479F7" w:rsidP="004479F7">
            <w:pPr>
              <w:pStyle w:val="a7"/>
              <w:jc w:val="center"/>
              <w:rPr>
                <w:rFonts w:cs="Times New Roman"/>
                <w:b/>
                <w:color w:val="000000"/>
                <w:sz w:val="21"/>
                <w:szCs w:val="21"/>
              </w:rPr>
            </w:pPr>
            <w:r w:rsidRPr="000C5538">
              <w:rPr>
                <w:rStyle w:val="a8"/>
                <w:rFonts w:cs="Times New Roman"/>
                <w:sz w:val="21"/>
                <w:szCs w:val="21"/>
              </w:rPr>
              <w:t>"БАНК "НАЦІОНАЛЬНІ ІНВЕСТИЦІЇ"</w:t>
            </w:r>
          </w:p>
          <w:p w:rsidR="004479F7" w:rsidRPr="000C5538" w:rsidRDefault="004479F7" w:rsidP="004479F7">
            <w:pPr>
              <w:spacing w:after="0" w:line="240" w:lineRule="auto"/>
              <w:rPr>
                <w:rFonts w:ascii="Times New Roman" w:hAnsi="Times New Roman" w:cs="Times New Roman"/>
                <w:sz w:val="21"/>
                <w:szCs w:val="21"/>
              </w:rPr>
            </w:pPr>
            <w:r w:rsidRPr="000C5538">
              <w:rPr>
                <w:rFonts w:ascii="Times New Roman" w:hAnsi="Times New Roman" w:cs="Times New Roman"/>
                <w:sz w:val="21"/>
                <w:szCs w:val="21"/>
              </w:rPr>
              <w:t>01601, м. Київ, вул. Володимирська ,54</w:t>
            </w:r>
          </w:p>
          <w:p w:rsidR="004479F7" w:rsidRPr="000C5538" w:rsidRDefault="004479F7" w:rsidP="004479F7">
            <w:pPr>
              <w:spacing w:after="0" w:line="240" w:lineRule="auto"/>
              <w:jc w:val="both"/>
              <w:rPr>
                <w:rFonts w:ascii="Times New Roman" w:hAnsi="Times New Roman" w:cs="Times New Roman"/>
                <w:sz w:val="21"/>
                <w:szCs w:val="21"/>
              </w:rPr>
            </w:pPr>
            <w:r w:rsidRPr="000C5538">
              <w:rPr>
                <w:rFonts w:ascii="Times New Roman" w:hAnsi="Times New Roman" w:cs="Times New Roman"/>
                <w:sz w:val="21"/>
                <w:szCs w:val="21"/>
              </w:rPr>
              <w:t xml:space="preserve">к/р № 32078118801026 </w:t>
            </w:r>
          </w:p>
          <w:p w:rsidR="004479F7" w:rsidRPr="000C5538" w:rsidRDefault="004479F7" w:rsidP="004479F7">
            <w:pPr>
              <w:spacing w:after="0" w:line="240" w:lineRule="auto"/>
              <w:jc w:val="both"/>
              <w:rPr>
                <w:rFonts w:ascii="Times New Roman" w:hAnsi="Times New Roman" w:cs="Times New Roman"/>
                <w:sz w:val="21"/>
                <w:szCs w:val="21"/>
              </w:rPr>
            </w:pPr>
            <w:r w:rsidRPr="000C5538">
              <w:rPr>
                <w:rFonts w:ascii="Times New Roman" w:hAnsi="Times New Roman" w:cs="Times New Roman"/>
                <w:sz w:val="21"/>
                <w:szCs w:val="21"/>
              </w:rPr>
              <w:t xml:space="preserve">в </w:t>
            </w:r>
            <w:r w:rsidRPr="000C5538">
              <w:rPr>
                <w:rFonts w:ascii="Times New Roman" w:hAnsi="Times New Roman" w:cs="Times New Roman"/>
                <w:sz w:val="21"/>
                <w:szCs w:val="21"/>
                <w:shd w:val="clear" w:color="auto" w:fill="FFFFFF"/>
              </w:rPr>
              <w:t xml:space="preserve">НБУ, </w:t>
            </w:r>
            <w:r w:rsidRPr="000C5538">
              <w:rPr>
                <w:rFonts w:ascii="Times New Roman" w:hAnsi="Times New Roman" w:cs="Times New Roman"/>
                <w:sz w:val="21"/>
                <w:szCs w:val="21"/>
              </w:rPr>
              <w:t>МФО 300001</w:t>
            </w:r>
          </w:p>
          <w:p w:rsidR="004479F7" w:rsidRPr="000C5538" w:rsidRDefault="004479F7" w:rsidP="004479F7">
            <w:pPr>
              <w:spacing w:after="0" w:line="240" w:lineRule="auto"/>
              <w:rPr>
                <w:rFonts w:ascii="Times New Roman" w:eastAsia="Arial Unicode MS" w:hAnsi="Times New Roman" w:cs="Times New Roman"/>
                <w:b/>
                <w:sz w:val="21"/>
                <w:szCs w:val="21"/>
                <w:lang w:eastAsia="uk-UA"/>
              </w:rPr>
            </w:pPr>
            <w:r w:rsidRPr="000C5538">
              <w:rPr>
                <w:rFonts w:ascii="Times New Roman" w:hAnsi="Times New Roman" w:cs="Times New Roman"/>
                <w:sz w:val="21"/>
                <w:szCs w:val="21"/>
              </w:rPr>
              <w:t>Код ЄДРПОУ 20017340</w:t>
            </w:r>
          </w:p>
          <w:p w:rsidR="004479F7" w:rsidRPr="000C5538" w:rsidRDefault="004479F7" w:rsidP="004479F7">
            <w:pPr>
              <w:tabs>
                <w:tab w:val="left" w:pos="360"/>
              </w:tabs>
              <w:spacing w:after="0" w:line="240" w:lineRule="auto"/>
              <w:rPr>
                <w:rFonts w:ascii="Times New Roman" w:hAnsi="Times New Roman" w:cs="Times New Roman"/>
                <w:iCs/>
                <w:color w:val="000000"/>
                <w:sz w:val="21"/>
                <w:szCs w:val="21"/>
              </w:rPr>
            </w:pPr>
            <w:r w:rsidRPr="000C5538">
              <w:rPr>
                <w:rFonts w:ascii="Times New Roman" w:hAnsi="Times New Roman" w:cs="Times New Roman"/>
                <w:bCs/>
                <w:sz w:val="21"/>
                <w:szCs w:val="21"/>
              </w:rPr>
              <w:t xml:space="preserve">ІПН </w:t>
            </w:r>
            <w:r w:rsidRPr="000C5538">
              <w:rPr>
                <w:rFonts w:ascii="Times New Roman" w:hAnsi="Times New Roman" w:cs="Times New Roman"/>
                <w:iCs/>
                <w:sz w:val="21"/>
                <w:szCs w:val="21"/>
              </w:rPr>
              <w:t>200173426655</w:t>
            </w:r>
          </w:p>
        </w:tc>
        <w:tc>
          <w:tcPr>
            <w:tcW w:w="4927" w:type="dxa"/>
            <w:gridSpan w:val="3"/>
            <w:shd w:val="clear" w:color="auto" w:fill="auto"/>
          </w:tcPr>
          <w:p w:rsidR="004479F7" w:rsidRPr="000C5538" w:rsidRDefault="004479F7" w:rsidP="004479F7">
            <w:pPr>
              <w:pStyle w:val="a5"/>
              <w:ind w:left="0" w:firstLine="0"/>
              <w:rPr>
                <w:b/>
                <w:i/>
                <w:color w:val="000000"/>
                <w:sz w:val="21"/>
                <w:szCs w:val="21"/>
                <w:lang w:val="uk-UA"/>
              </w:rPr>
            </w:pPr>
          </w:p>
        </w:tc>
      </w:tr>
      <w:tr w:rsidR="004479F7" w:rsidRPr="000C5538" w:rsidTr="00F71A9C">
        <w:tblPrEx>
          <w:tblLook w:val="04A0" w:firstRow="1" w:lastRow="0" w:firstColumn="1" w:lastColumn="0" w:noHBand="0" w:noVBand="1"/>
        </w:tblPrEx>
        <w:tc>
          <w:tcPr>
            <w:tcW w:w="4926" w:type="dxa"/>
            <w:gridSpan w:val="2"/>
            <w:shd w:val="clear" w:color="auto" w:fill="auto"/>
          </w:tcPr>
          <w:p w:rsidR="004479F7" w:rsidRPr="000C5538" w:rsidRDefault="004479F7" w:rsidP="004479F7">
            <w:pPr>
              <w:spacing w:after="0" w:line="240" w:lineRule="auto"/>
              <w:rPr>
                <w:rFonts w:ascii="Times New Roman" w:hAnsi="Times New Roman" w:cs="Times New Roman"/>
                <w:b/>
                <w:sz w:val="21"/>
                <w:szCs w:val="21"/>
              </w:rPr>
            </w:pPr>
            <w:r w:rsidRPr="000C5538">
              <w:rPr>
                <w:rFonts w:ascii="Times New Roman" w:hAnsi="Times New Roman" w:cs="Times New Roman"/>
                <w:b/>
                <w:sz w:val="21"/>
                <w:szCs w:val="21"/>
                <w:lang w:val="ru-RU"/>
              </w:rPr>
              <w:t>У</w:t>
            </w:r>
            <w:proofErr w:type="spellStart"/>
            <w:r w:rsidRPr="000C5538">
              <w:rPr>
                <w:rFonts w:ascii="Times New Roman" w:hAnsi="Times New Roman" w:cs="Times New Roman"/>
                <w:b/>
                <w:sz w:val="21"/>
                <w:szCs w:val="21"/>
              </w:rPr>
              <w:t>повноважен</w:t>
            </w:r>
            <w:proofErr w:type="spellEnd"/>
            <w:r w:rsidRPr="000C5538">
              <w:rPr>
                <w:rFonts w:ascii="Times New Roman" w:hAnsi="Times New Roman" w:cs="Times New Roman"/>
                <w:b/>
                <w:sz w:val="21"/>
                <w:szCs w:val="21"/>
                <w:lang w:val="ru-RU"/>
              </w:rPr>
              <w:t>а</w:t>
            </w:r>
            <w:r w:rsidRPr="000C5538">
              <w:rPr>
                <w:rFonts w:ascii="Times New Roman" w:hAnsi="Times New Roman" w:cs="Times New Roman"/>
                <w:b/>
                <w:sz w:val="21"/>
                <w:szCs w:val="21"/>
              </w:rPr>
              <w:t xml:space="preserve"> </w:t>
            </w:r>
            <w:proofErr w:type="spellStart"/>
            <w:r w:rsidRPr="000C5538">
              <w:rPr>
                <w:rFonts w:ascii="Times New Roman" w:hAnsi="Times New Roman" w:cs="Times New Roman"/>
                <w:b/>
                <w:sz w:val="21"/>
                <w:szCs w:val="21"/>
              </w:rPr>
              <w:t>особ</w:t>
            </w:r>
            <w:proofErr w:type="spellEnd"/>
            <w:r w:rsidRPr="000C5538">
              <w:rPr>
                <w:rFonts w:ascii="Times New Roman" w:hAnsi="Times New Roman" w:cs="Times New Roman"/>
                <w:b/>
                <w:sz w:val="21"/>
                <w:szCs w:val="21"/>
                <w:lang w:val="ru-RU"/>
              </w:rPr>
              <w:t>а</w:t>
            </w:r>
            <w:r w:rsidRPr="000C5538">
              <w:rPr>
                <w:rFonts w:ascii="Times New Roman" w:hAnsi="Times New Roman" w:cs="Times New Roman"/>
                <w:b/>
                <w:sz w:val="21"/>
                <w:szCs w:val="21"/>
              </w:rPr>
              <w:t xml:space="preserve"> </w:t>
            </w:r>
            <w:r w:rsidRPr="000C5538">
              <w:rPr>
                <w:rFonts w:ascii="Times New Roman" w:hAnsi="Times New Roman" w:cs="Times New Roman"/>
                <w:b/>
                <w:sz w:val="21"/>
                <w:szCs w:val="21"/>
              </w:rPr>
              <w:t>ФГВФО</w:t>
            </w:r>
            <w:r w:rsidRPr="000C5538">
              <w:rPr>
                <w:rFonts w:ascii="Times New Roman" w:hAnsi="Times New Roman" w:cs="Times New Roman"/>
                <w:b/>
                <w:sz w:val="21"/>
                <w:szCs w:val="21"/>
              </w:rPr>
              <w:t xml:space="preserve"> на </w:t>
            </w:r>
            <w:proofErr w:type="gramStart"/>
            <w:r w:rsidRPr="000C5538">
              <w:rPr>
                <w:rFonts w:ascii="Times New Roman" w:hAnsi="Times New Roman" w:cs="Times New Roman"/>
                <w:b/>
                <w:sz w:val="21"/>
                <w:szCs w:val="21"/>
              </w:rPr>
              <w:t>л</w:t>
            </w:r>
            <w:proofErr w:type="gramEnd"/>
            <w:r w:rsidRPr="000C5538">
              <w:rPr>
                <w:rFonts w:ascii="Times New Roman" w:hAnsi="Times New Roman" w:cs="Times New Roman"/>
                <w:b/>
                <w:sz w:val="21"/>
                <w:szCs w:val="21"/>
              </w:rPr>
              <w:t>іквідацію</w:t>
            </w:r>
          </w:p>
          <w:p w:rsidR="004479F7" w:rsidRPr="000C5538" w:rsidRDefault="004479F7" w:rsidP="004479F7">
            <w:pPr>
              <w:spacing w:after="0" w:line="240" w:lineRule="auto"/>
              <w:rPr>
                <w:rFonts w:ascii="Times New Roman" w:hAnsi="Times New Roman" w:cs="Times New Roman"/>
                <w:b/>
                <w:sz w:val="21"/>
                <w:szCs w:val="21"/>
              </w:rPr>
            </w:pPr>
            <w:r w:rsidRPr="000C5538">
              <w:rPr>
                <w:rFonts w:ascii="Times New Roman" w:hAnsi="Times New Roman" w:cs="Times New Roman"/>
                <w:b/>
                <w:sz w:val="21"/>
                <w:szCs w:val="21"/>
              </w:rPr>
              <w:t xml:space="preserve"> АТ </w:t>
            </w:r>
            <w:r w:rsidRPr="000C5538">
              <w:rPr>
                <w:rFonts w:ascii="Times New Roman" w:hAnsi="Times New Roman" w:cs="Times New Roman"/>
                <w:sz w:val="21"/>
                <w:szCs w:val="21"/>
              </w:rPr>
              <w:t>"</w:t>
            </w:r>
            <w:r w:rsidRPr="000C5538">
              <w:rPr>
                <w:rFonts w:ascii="Times New Roman" w:hAnsi="Times New Roman" w:cs="Times New Roman"/>
                <w:b/>
                <w:sz w:val="21"/>
                <w:szCs w:val="21"/>
              </w:rPr>
              <w:t>БАНК "НАЦІОНАЛЬНІ ІНВЕСТИЦІЇ"</w:t>
            </w:r>
          </w:p>
          <w:p w:rsidR="004479F7" w:rsidRPr="000C5538" w:rsidRDefault="004479F7" w:rsidP="004479F7">
            <w:pPr>
              <w:autoSpaceDE w:val="0"/>
              <w:autoSpaceDN w:val="0"/>
              <w:adjustRightInd w:val="0"/>
              <w:spacing w:after="0" w:line="240" w:lineRule="auto"/>
              <w:rPr>
                <w:rFonts w:ascii="Times New Roman" w:hAnsi="Times New Roman" w:cs="Times New Roman"/>
                <w:bCs/>
                <w:sz w:val="21"/>
                <w:szCs w:val="21"/>
              </w:rPr>
            </w:pPr>
          </w:p>
          <w:p w:rsidR="004479F7" w:rsidRPr="000C5538" w:rsidRDefault="004479F7" w:rsidP="004479F7">
            <w:pPr>
              <w:autoSpaceDE w:val="0"/>
              <w:autoSpaceDN w:val="0"/>
              <w:adjustRightInd w:val="0"/>
              <w:spacing w:after="0" w:line="240" w:lineRule="auto"/>
              <w:rPr>
                <w:rFonts w:ascii="Times New Roman" w:hAnsi="Times New Roman" w:cs="Times New Roman"/>
                <w:bCs/>
                <w:sz w:val="21"/>
                <w:szCs w:val="21"/>
              </w:rPr>
            </w:pPr>
          </w:p>
          <w:p w:rsidR="004479F7" w:rsidRPr="000C5538" w:rsidRDefault="004479F7" w:rsidP="004479F7">
            <w:pPr>
              <w:pStyle w:val="a7"/>
              <w:rPr>
                <w:rFonts w:cs="Times New Roman"/>
                <w:sz w:val="21"/>
                <w:szCs w:val="21"/>
              </w:rPr>
            </w:pPr>
            <w:proofErr w:type="spellStart"/>
            <w:r w:rsidRPr="000C5538">
              <w:rPr>
                <w:rFonts w:cs="Times New Roman"/>
                <w:b/>
                <w:bCs/>
                <w:sz w:val="21"/>
                <w:szCs w:val="21"/>
              </w:rPr>
              <w:t>___________________________І.Г.Волощ</w:t>
            </w:r>
            <w:proofErr w:type="spellEnd"/>
            <w:r w:rsidRPr="000C5538">
              <w:rPr>
                <w:rFonts w:cs="Times New Roman"/>
                <w:b/>
                <w:bCs/>
                <w:sz w:val="21"/>
                <w:szCs w:val="21"/>
              </w:rPr>
              <w:t>ук</w:t>
            </w:r>
          </w:p>
          <w:p w:rsidR="004479F7" w:rsidRPr="000C5538" w:rsidRDefault="004479F7" w:rsidP="004479F7">
            <w:pPr>
              <w:pStyle w:val="a5"/>
              <w:rPr>
                <w:b/>
                <w:i/>
                <w:color w:val="000000"/>
                <w:sz w:val="21"/>
                <w:szCs w:val="21"/>
                <w:lang w:val="uk-UA"/>
              </w:rPr>
            </w:pPr>
            <w:proofErr w:type="spellStart"/>
            <w:r w:rsidRPr="000C5538">
              <w:rPr>
                <w:b/>
                <w:sz w:val="21"/>
                <w:szCs w:val="21"/>
                <w:lang w:val="uk-UA"/>
              </w:rPr>
              <w:t>м.п</w:t>
            </w:r>
            <w:proofErr w:type="spellEnd"/>
            <w:r w:rsidRPr="000C5538">
              <w:rPr>
                <w:b/>
                <w:sz w:val="21"/>
                <w:szCs w:val="21"/>
                <w:lang w:val="uk-UA"/>
              </w:rPr>
              <w:t>.</w:t>
            </w:r>
          </w:p>
        </w:tc>
        <w:tc>
          <w:tcPr>
            <w:tcW w:w="4927" w:type="dxa"/>
            <w:gridSpan w:val="3"/>
            <w:shd w:val="clear" w:color="auto" w:fill="auto"/>
          </w:tcPr>
          <w:p w:rsidR="004479F7" w:rsidRPr="000C5538" w:rsidRDefault="004479F7" w:rsidP="004479F7">
            <w:pPr>
              <w:tabs>
                <w:tab w:val="left" w:pos="300"/>
                <w:tab w:val="left" w:pos="360"/>
              </w:tabs>
              <w:spacing w:after="0" w:line="240" w:lineRule="auto"/>
              <w:rPr>
                <w:rFonts w:ascii="Times New Roman" w:hAnsi="Times New Roman" w:cs="Times New Roman"/>
                <w:color w:val="000000"/>
                <w:sz w:val="21"/>
                <w:szCs w:val="21"/>
              </w:rPr>
            </w:pPr>
          </w:p>
        </w:tc>
      </w:tr>
    </w:tbl>
    <w:p w:rsidR="000C5538" w:rsidRDefault="000C5538">
      <w:pPr>
        <w:rPr>
          <w:rFonts w:ascii="Times New Roman" w:hAnsi="Times New Roman" w:cs="Times New Roman"/>
          <w:sz w:val="21"/>
          <w:szCs w:val="21"/>
        </w:rPr>
      </w:pPr>
    </w:p>
    <w:p w:rsidR="00F51A96" w:rsidRDefault="000C5538" w:rsidP="00F51A96">
      <w:pPr>
        <w:jc w:val="center"/>
        <w:rPr>
          <w:rFonts w:ascii="Times New Roman" w:hAnsi="Times New Roman" w:cs="Times New Roman"/>
          <w:sz w:val="21"/>
          <w:szCs w:val="21"/>
          <w:lang w:val="en-US"/>
        </w:rPr>
      </w:pPr>
      <w:r>
        <w:rPr>
          <w:rFonts w:ascii="Times New Roman" w:hAnsi="Times New Roman" w:cs="Times New Roman"/>
          <w:sz w:val="21"/>
          <w:szCs w:val="21"/>
        </w:rPr>
        <w:br w:type="page"/>
      </w:r>
    </w:p>
    <w:p w:rsidR="00F51A96" w:rsidRDefault="00F51A96" w:rsidP="00F51A96">
      <w:pPr>
        <w:jc w:val="center"/>
        <w:rPr>
          <w:rFonts w:ascii="Times New Roman" w:hAnsi="Times New Roman" w:cs="Times New Roman"/>
          <w:b/>
          <w:sz w:val="24"/>
          <w:szCs w:val="24"/>
          <w:lang w:val="en-US"/>
        </w:rPr>
      </w:pPr>
    </w:p>
    <w:p w:rsidR="00F51A96" w:rsidRDefault="00F51A96" w:rsidP="00F51A96">
      <w:pPr>
        <w:jc w:val="center"/>
        <w:rPr>
          <w:rFonts w:ascii="Times New Roman" w:hAnsi="Times New Roman" w:cs="Times New Roman"/>
          <w:b/>
          <w:sz w:val="24"/>
          <w:szCs w:val="24"/>
          <w:lang w:val="en-US"/>
        </w:rPr>
      </w:pPr>
    </w:p>
    <w:p w:rsidR="000C5538" w:rsidRPr="000C5538" w:rsidRDefault="006771D5" w:rsidP="00F51A96">
      <w:pPr>
        <w:jc w:val="center"/>
        <w:rPr>
          <w:rFonts w:ascii="Times New Roman" w:hAnsi="Times New Roman" w:cs="Times New Roman"/>
          <w:b/>
          <w:sz w:val="24"/>
          <w:szCs w:val="24"/>
        </w:rPr>
      </w:pPr>
      <w:bookmarkStart w:id="4" w:name="_GoBack"/>
      <w:bookmarkEnd w:id="4"/>
      <w:r w:rsidRPr="000C5538">
        <w:rPr>
          <w:rFonts w:ascii="Times New Roman" w:hAnsi="Times New Roman" w:cs="Times New Roman"/>
          <w:b/>
          <w:sz w:val="24"/>
          <w:szCs w:val="24"/>
        </w:rPr>
        <w:t>Заявка</w:t>
      </w:r>
    </w:p>
    <w:p w:rsidR="000C5538" w:rsidRDefault="006771D5" w:rsidP="000C5538">
      <w:pPr>
        <w:spacing w:after="0" w:line="240" w:lineRule="auto"/>
        <w:jc w:val="center"/>
        <w:rPr>
          <w:rFonts w:ascii="Times New Roman" w:hAnsi="Times New Roman" w:cs="Times New Roman"/>
          <w:b/>
          <w:sz w:val="24"/>
          <w:szCs w:val="24"/>
        </w:rPr>
      </w:pPr>
      <w:r w:rsidRPr="000C5538">
        <w:rPr>
          <w:rFonts w:ascii="Times New Roman" w:hAnsi="Times New Roman" w:cs="Times New Roman"/>
          <w:b/>
          <w:sz w:val="24"/>
          <w:szCs w:val="24"/>
        </w:rPr>
        <w:t xml:space="preserve">потенційного покупця, який має намір отримати інформацію відносно </w:t>
      </w:r>
    </w:p>
    <w:p w:rsidR="000C5538" w:rsidRPr="000C5538" w:rsidRDefault="006771D5" w:rsidP="000C5538">
      <w:pPr>
        <w:spacing w:after="0" w:line="240" w:lineRule="auto"/>
        <w:jc w:val="center"/>
        <w:rPr>
          <w:rFonts w:ascii="Times New Roman" w:hAnsi="Times New Roman" w:cs="Times New Roman"/>
          <w:b/>
          <w:sz w:val="24"/>
          <w:szCs w:val="24"/>
        </w:rPr>
      </w:pPr>
      <w:r w:rsidRPr="000C5538">
        <w:rPr>
          <w:rFonts w:ascii="Times New Roman" w:hAnsi="Times New Roman" w:cs="Times New Roman"/>
          <w:b/>
          <w:sz w:val="24"/>
          <w:szCs w:val="24"/>
        </w:rPr>
        <w:t>активу (майна) банку, що ліквідується.</w:t>
      </w:r>
    </w:p>
    <w:p w:rsidR="000C5538" w:rsidRDefault="000C5538" w:rsidP="000C5538">
      <w:pPr>
        <w:spacing w:after="0" w:line="240" w:lineRule="auto"/>
        <w:rPr>
          <w:rFonts w:ascii="Times New Roman" w:hAnsi="Times New Roman" w:cs="Times New Roman"/>
          <w:sz w:val="24"/>
          <w:szCs w:val="24"/>
        </w:rPr>
      </w:pPr>
    </w:p>
    <w:p w:rsidR="000C5538" w:rsidRPr="000C5538" w:rsidRDefault="000C5538" w:rsidP="000C5538">
      <w:pPr>
        <w:spacing w:after="0" w:line="240" w:lineRule="auto"/>
        <w:rPr>
          <w:rFonts w:ascii="Times New Roman" w:hAnsi="Times New Roman" w:cs="Times New Roman"/>
          <w:sz w:val="24"/>
          <w:szCs w:val="24"/>
        </w:rPr>
      </w:pPr>
      <w:r w:rsidRPr="000C5538">
        <w:rPr>
          <w:rFonts w:ascii="Times New Roman" w:hAnsi="Times New Roman" w:cs="Times New Roman"/>
          <w:sz w:val="24"/>
          <w:szCs w:val="24"/>
        </w:rPr>
        <w:t>[назва банку, що ліквідується]</w:t>
      </w:r>
    </w:p>
    <w:p w:rsidR="000C5538" w:rsidRPr="000C5538" w:rsidRDefault="000C5538" w:rsidP="000C5538">
      <w:pPr>
        <w:spacing w:after="0" w:line="240" w:lineRule="auto"/>
        <w:rPr>
          <w:rFonts w:ascii="Times New Roman" w:hAnsi="Times New Roman" w:cs="Times New Roman"/>
          <w:sz w:val="24"/>
          <w:szCs w:val="24"/>
        </w:rPr>
      </w:pPr>
      <w:r w:rsidRPr="000C5538">
        <w:rPr>
          <w:rFonts w:ascii="Times New Roman" w:hAnsi="Times New Roman" w:cs="Times New Roman"/>
          <w:sz w:val="24"/>
          <w:szCs w:val="24"/>
        </w:rPr>
        <w:t xml:space="preserve">[поштова адреса] </w:t>
      </w:r>
    </w:p>
    <w:p w:rsidR="000C5538" w:rsidRPr="000C5538" w:rsidRDefault="000C5538" w:rsidP="000C5538">
      <w:pPr>
        <w:spacing w:after="0" w:line="240" w:lineRule="auto"/>
        <w:rPr>
          <w:rFonts w:ascii="Times New Roman" w:hAnsi="Times New Roman" w:cs="Times New Roman"/>
          <w:sz w:val="24"/>
          <w:szCs w:val="24"/>
        </w:rPr>
      </w:pPr>
      <w:r w:rsidRPr="000C5538">
        <w:rPr>
          <w:rFonts w:ascii="Times New Roman" w:hAnsi="Times New Roman" w:cs="Times New Roman"/>
          <w:sz w:val="24"/>
          <w:szCs w:val="24"/>
        </w:rPr>
        <w:t xml:space="preserve">[дата] </w:t>
      </w:r>
    </w:p>
    <w:p w:rsidR="000C5538" w:rsidRPr="000C5538" w:rsidRDefault="000C5538" w:rsidP="000C5538">
      <w:pPr>
        <w:spacing w:after="0" w:line="240" w:lineRule="auto"/>
        <w:rPr>
          <w:rFonts w:ascii="Times New Roman" w:hAnsi="Times New Roman" w:cs="Times New Roman"/>
          <w:sz w:val="24"/>
          <w:szCs w:val="24"/>
        </w:rPr>
      </w:pPr>
    </w:p>
    <w:p w:rsidR="000C5538" w:rsidRPr="000C5538" w:rsidRDefault="000C5538" w:rsidP="000C5538">
      <w:pPr>
        <w:spacing w:after="0" w:line="240" w:lineRule="auto"/>
        <w:rPr>
          <w:rFonts w:ascii="Times New Roman" w:hAnsi="Times New Roman" w:cs="Times New Roman"/>
          <w:sz w:val="24"/>
          <w:szCs w:val="24"/>
        </w:rPr>
      </w:pPr>
      <w:r w:rsidRPr="000C5538">
        <w:rPr>
          <w:rFonts w:ascii="Times New Roman" w:hAnsi="Times New Roman" w:cs="Times New Roman"/>
          <w:sz w:val="24"/>
          <w:szCs w:val="24"/>
        </w:rPr>
        <w:t xml:space="preserve">копії: </w:t>
      </w:r>
    </w:p>
    <w:p w:rsidR="000C5538" w:rsidRPr="000C5538" w:rsidRDefault="000C5538" w:rsidP="000C5538">
      <w:pPr>
        <w:spacing w:after="0" w:line="240" w:lineRule="auto"/>
        <w:rPr>
          <w:rFonts w:ascii="Times New Roman" w:hAnsi="Times New Roman" w:cs="Times New Roman"/>
          <w:sz w:val="24"/>
          <w:szCs w:val="24"/>
        </w:rPr>
      </w:pPr>
      <w:r w:rsidRPr="000C5538">
        <w:rPr>
          <w:rFonts w:ascii="Times New Roman" w:hAnsi="Times New Roman" w:cs="Times New Roman"/>
          <w:sz w:val="24"/>
          <w:szCs w:val="24"/>
        </w:rPr>
        <w:t>[e-</w:t>
      </w:r>
      <w:proofErr w:type="spellStart"/>
      <w:r w:rsidRPr="000C5538">
        <w:rPr>
          <w:rFonts w:ascii="Times New Roman" w:hAnsi="Times New Roman" w:cs="Times New Roman"/>
          <w:sz w:val="24"/>
          <w:szCs w:val="24"/>
        </w:rPr>
        <w:t>mail</w:t>
      </w:r>
      <w:proofErr w:type="spellEnd"/>
      <w:r w:rsidRPr="000C5538">
        <w:rPr>
          <w:rFonts w:ascii="Times New Roman" w:hAnsi="Times New Roman" w:cs="Times New Roman"/>
          <w:sz w:val="24"/>
          <w:szCs w:val="24"/>
        </w:rPr>
        <w:t xml:space="preserve"> банку, що ліквідується, </w:t>
      </w:r>
    </w:p>
    <w:p w:rsidR="000C5538" w:rsidRPr="000C5538" w:rsidRDefault="000C5538" w:rsidP="000C5538">
      <w:pPr>
        <w:spacing w:after="0" w:line="240" w:lineRule="auto"/>
        <w:rPr>
          <w:rFonts w:ascii="Times New Roman" w:hAnsi="Times New Roman" w:cs="Times New Roman"/>
          <w:sz w:val="24"/>
          <w:szCs w:val="24"/>
        </w:rPr>
      </w:pPr>
      <w:r w:rsidRPr="000C5538">
        <w:rPr>
          <w:rFonts w:ascii="Times New Roman" w:hAnsi="Times New Roman" w:cs="Times New Roman"/>
          <w:sz w:val="24"/>
          <w:szCs w:val="24"/>
        </w:rPr>
        <w:t>e-</w:t>
      </w:r>
      <w:proofErr w:type="spellStart"/>
      <w:r w:rsidRPr="000C5538">
        <w:rPr>
          <w:rFonts w:ascii="Times New Roman" w:hAnsi="Times New Roman" w:cs="Times New Roman"/>
          <w:sz w:val="24"/>
          <w:szCs w:val="24"/>
        </w:rPr>
        <w:t>mail</w:t>
      </w:r>
      <w:proofErr w:type="spellEnd"/>
      <w:r w:rsidRPr="000C5538">
        <w:rPr>
          <w:rFonts w:ascii="Times New Roman" w:hAnsi="Times New Roman" w:cs="Times New Roman"/>
          <w:sz w:val="24"/>
          <w:szCs w:val="24"/>
        </w:rPr>
        <w:t xml:space="preserve"> відповідального підрозділу Фонду гарантування вкладів] </w:t>
      </w:r>
    </w:p>
    <w:p w:rsidR="000C5538" w:rsidRPr="000C5538" w:rsidRDefault="000C5538" w:rsidP="004479F7">
      <w:pPr>
        <w:spacing w:after="0" w:line="240" w:lineRule="auto"/>
        <w:jc w:val="both"/>
        <w:rPr>
          <w:rFonts w:ascii="Times New Roman" w:hAnsi="Times New Roman" w:cs="Times New Roman"/>
          <w:sz w:val="24"/>
          <w:szCs w:val="24"/>
        </w:rPr>
      </w:pPr>
    </w:p>
    <w:p w:rsidR="000C5538" w:rsidRPr="000C5538" w:rsidRDefault="000C5538" w:rsidP="004479F7">
      <w:pPr>
        <w:spacing w:after="0" w:line="240" w:lineRule="auto"/>
        <w:jc w:val="both"/>
        <w:rPr>
          <w:rFonts w:ascii="Times New Roman" w:hAnsi="Times New Roman" w:cs="Times New Roman"/>
          <w:sz w:val="24"/>
          <w:szCs w:val="24"/>
        </w:rPr>
      </w:pPr>
    </w:p>
    <w:p w:rsidR="000C5538" w:rsidRPr="000C5538" w:rsidRDefault="000C5538" w:rsidP="000C5538">
      <w:pPr>
        <w:spacing w:after="0" w:line="240" w:lineRule="auto"/>
        <w:ind w:firstLine="851"/>
        <w:rPr>
          <w:rFonts w:ascii="Times New Roman" w:hAnsi="Times New Roman" w:cs="Times New Roman"/>
          <w:sz w:val="24"/>
          <w:szCs w:val="24"/>
        </w:rPr>
      </w:pPr>
      <w:r w:rsidRPr="000C5538">
        <w:rPr>
          <w:rFonts w:ascii="Times New Roman" w:hAnsi="Times New Roman" w:cs="Times New Roman"/>
          <w:sz w:val="24"/>
          <w:szCs w:val="24"/>
        </w:rPr>
        <w:t xml:space="preserve">Просимо Вас надати доступ до інформації щодо [назва активу (майна)], що зберігається у кредитних справах банку [Назва потенційного покупця]. </w:t>
      </w:r>
    </w:p>
    <w:p w:rsidR="000C5538" w:rsidRPr="000C5538" w:rsidRDefault="000C5538" w:rsidP="000C5538">
      <w:pPr>
        <w:spacing w:after="0" w:line="240" w:lineRule="auto"/>
        <w:ind w:firstLine="851"/>
        <w:rPr>
          <w:rFonts w:ascii="Times New Roman" w:hAnsi="Times New Roman" w:cs="Times New Roman"/>
          <w:sz w:val="24"/>
          <w:szCs w:val="24"/>
        </w:rPr>
      </w:pPr>
      <w:r w:rsidRPr="000C5538">
        <w:rPr>
          <w:rFonts w:ascii="Times New Roman" w:hAnsi="Times New Roman" w:cs="Times New Roman"/>
          <w:sz w:val="24"/>
          <w:szCs w:val="24"/>
        </w:rPr>
        <w:t xml:space="preserve">Зобов’язуємось забезпечити нерозголошення отриманої інформації відповідно до умов Договору про нерозголошення конфіденційної інформації (два підписаних примірника додаються). </w:t>
      </w:r>
    </w:p>
    <w:p w:rsidR="000C5538" w:rsidRPr="000C5538" w:rsidRDefault="000C5538" w:rsidP="000C5538">
      <w:pPr>
        <w:spacing w:after="0" w:line="240" w:lineRule="auto"/>
        <w:ind w:firstLine="851"/>
        <w:rPr>
          <w:rFonts w:ascii="Times New Roman" w:hAnsi="Times New Roman" w:cs="Times New Roman"/>
          <w:sz w:val="24"/>
          <w:szCs w:val="24"/>
        </w:rPr>
      </w:pPr>
      <w:r w:rsidRPr="000C5538">
        <w:rPr>
          <w:rFonts w:ascii="Times New Roman" w:hAnsi="Times New Roman" w:cs="Times New Roman"/>
          <w:sz w:val="24"/>
          <w:szCs w:val="24"/>
        </w:rPr>
        <w:t>Також надаємо перелік представників [Назва потенційного покупця], що мають право доступу до конфіденційної інформації відповідно до п. 3.4. зазначеного Договору (зазначити П.І.Б., e-</w:t>
      </w:r>
      <w:proofErr w:type="spellStart"/>
      <w:r w:rsidRPr="000C5538">
        <w:rPr>
          <w:rFonts w:ascii="Times New Roman" w:hAnsi="Times New Roman" w:cs="Times New Roman"/>
          <w:sz w:val="24"/>
          <w:szCs w:val="24"/>
        </w:rPr>
        <w:t>mail</w:t>
      </w:r>
      <w:proofErr w:type="spellEnd"/>
      <w:r w:rsidRPr="000C5538">
        <w:rPr>
          <w:rFonts w:ascii="Times New Roman" w:hAnsi="Times New Roman" w:cs="Times New Roman"/>
          <w:sz w:val="24"/>
          <w:szCs w:val="24"/>
        </w:rPr>
        <w:t xml:space="preserve">, контактний телефон). </w:t>
      </w:r>
    </w:p>
    <w:p w:rsidR="000C5538" w:rsidRPr="000C5538" w:rsidRDefault="000C5538" w:rsidP="000C5538">
      <w:pPr>
        <w:spacing w:after="0" w:line="240" w:lineRule="auto"/>
        <w:rPr>
          <w:rFonts w:ascii="Times New Roman" w:hAnsi="Times New Roman" w:cs="Times New Roman"/>
          <w:sz w:val="24"/>
          <w:szCs w:val="24"/>
        </w:rPr>
      </w:pPr>
    </w:p>
    <w:p w:rsidR="000C5538" w:rsidRPr="000C5538" w:rsidRDefault="000C5538" w:rsidP="000C5538">
      <w:pPr>
        <w:spacing w:after="0" w:line="240" w:lineRule="auto"/>
        <w:rPr>
          <w:rFonts w:ascii="Times New Roman" w:hAnsi="Times New Roman" w:cs="Times New Roman"/>
          <w:sz w:val="24"/>
          <w:szCs w:val="24"/>
        </w:rPr>
      </w:pPr>
      <w:r w:rsidRPr="000C5538">
        <w:rPr>
          <w:rFonts w:ascii="Times New Roman" w:hAnsi="Times New Roman" w:cs="Times New Roman"/>
          <w:sz w:val="24"/>
          <w:szCs w:val="24"/>
        </w:rPr>
        <w:t xml:space="preserve">З повагою, </w:t>
      </w:r>
    </w:p>
    <w:p w:rsidR="000C5538" w:rsidRPr="000C5538" w:rsidRDefault="000C5538" w:rsidP="000C5538">
      <w:pPr>
        <w:spacing w:after="0" w:line="240" w:lineRule="auto"/>
        <w:rPr>
          <w:rFonts w:ascii="Times New Roman" w:hAnsi="Times New Roman" w:cs="Times New Roman"/>
          <w:sz w:val="24"/>
          <w:szCs w:val="24"/>
        </w:rPr>
      </w:pPr>
    </w:p>
    <w:p w:rsidR="000C5538" w:rsidRPr="000C5538" w:rsidRDefault="000C5538" w:rsidP="000C5538">
      <w:pPr>
        <w:spacing w:after="0" w:line="240" w:lineRule="auto"/>
        <w:rPr>
          <w:rFonts w:ascii="Times New Roman" w:hAnsi="Times New Roman" w:cs="Times New Roman"/>
          <w:sz w:val="24"/>
          <w:szCs w:val="24"/>
        </w:rPr>
      </w:pPr>
      <w:r w:rsidRPr="000C5538">
        <w:rPr>
          <w:rFonts w:ascii="Times New Roman" w:hAnsi="Times New Roman" w:cs="Times New Roman"/>
          <w:sz w:val="24"/>
          <w:szCs w:val="24"/>
        </w:rPr>
        <w:t xml:space="preserve">[П.І.Б. керівника] </w:t>
      </w:r>
      <w:r w:rsidRPr="000C5538">
        <w:rPr>
          <w:rFonts w:ascii="Times New Roman" w:hAnsi="Times New Roman" w:cs="Times New Roman"/>
          <w:sz w:val="24"/>
          <w:szCs w:val="24"/>
        </w:rPr>
        <w:tab/>
      </w:r>
      <w:r w:rsidRPr="000C5538">
        <w:rPr>
          <w:rFonts w:ascii="Times New Roman" w:hAnsi="Times New Roman" w:cs="Times New Roman"/>
          <w:sz w:val="24"/>
          <w:szCs w:val="24"/>
        </w:rPr>
        <w:tab/>
      </w:r>
      <w:r w:rsidRPr="000C5538">
        <w:rPr>
          <w:rFonts w:ascii="Times New Roman" w:hAnsi="Times New Roman" w:cs="Times New Roman"/>
          <w:sz w:val="24"/>
          <w:szCs w:val="24"/>
        </w:rPr>
        <w:tab/>
      </w:r>
      <w:r w:rsidRPr="000C5538">
        <w:rPr>
          <w:rFonts w:ascii="Times New Roman" w:hAnsi="Times New Roman" w:cs="Times New Roman"/>
          <w:sz w:val="24"/>
          <w:szCs w:val="24"/>
        </w:rPr>
        <w:tab/>
      </w:r>
      <w:r w:rsidRPr="000C5538">
        <w:rPr>
          <w:rFonts w:ascii="Times New Roman" w:hAnsi="Times New Roman" w:cs="Times New Roman"/>
          <w:sz w:val="24"/>
          <w:szCs w:val="24"/>
        </w:rPr>
        <w:tab/>
        <w:t>[Підпис]</w:t>
      </w:r>
    </w:p>
    <w:p w:rsidR="00963F0F" w:rsidRPr="000C5538" w:rsidRDefault="00963F0F" w:rsidP="000C5538">
      <w:pPr>
        <w:spacing w:after="0" w:line="240" w:lineRule="auto"/>
        <w:jc w:val="both"/>
        <w:rPr>
          <w:rFonts w:ascii="Times New Roman" w:hAnsi="Times New Roman" w:cs="Times New Roman"/>
          <w:sz w:val="24"/>
          <w:szCs w:val="24"/>
        </w:rPr>
      </w:pPr>
    </w:p>
    <w:sectPr w:rsidR="00963F0F" w:rsidRPr="000C5538" w:rsidSect="004479F7">
      <w:headerReference w:type="default" r:id="rId9"/>
      <w:footerReference w:type="default" r:id="rId10"/>
      <w:pgSz w:w="11906" w:h="16838"/>
      <w:pgMar w:top="426" w:right="566" w:bottom="709" w:left="1134" w:header="708" w:footer="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taliy O. Kuryavy" w:date="2017-02-23T17:22:00Z" w:initials="VOK">
    <w:p w:rsidR="000C5538" w:rsidRDefault="000C5538">
      <w:pPr>
        <w:pStyle w:val="ae"/>
      </w:pPr>
      <w:r>
        <w:rPr>
          <w:rStyle w:val="ad"/>
        </w:rPr>
        <w:annotationRef/>
      </w:r>
      <w:r w:rsidRPr="000C5538">
        <w:rPr>
          <w:rFonts w:ascii="Times New Roman" w:hAnsi="Times New Roman" w:cs="Times New Roman"/>
          <w:color w:val="000000" w:themeColor="text1"/>
          <w:sz w:val="22"/>
          <w:szCs w:val="22"/>
        </w:rPr>
        <w:t>залишити фрагмент для юридичної особи-потенційного покупця</w:t>
      </w:r>
    </w:p>
  </w:comment>
  <w:comment w:id="1" w:author="Vitaliy O. Kuryavy" w:date="2017-02-23T17:23:00Z" w:initials="VOK">
    <w:p w:rsidR="000C5538" w:rsidRDefault="000C5538">
      <w:pPr>
        <w:pStyle w:val="ae"/>
      </w:pPr>
      <w:r>
        <w:rPr>
          <w:rStyle w:val="ad"/>
        </w:rPr>
        <w:annotationRef/>
      </w:r>
      <w:r w:rsidRPr="000C5538">
        <w:rPr>
          <w:rFonts w:ascii="Times New Roman" w:hAnsi="Times New Roman" w:cs="Times New Roman"/>
          <w:color w:val="000000" w:themeColor="text1"/>
          <w:sz w:val="22"/>
          <w:szCs w:val="22"/>
        </w:rPr>
        <w:t xml:space="preserve">залишити фрагмент для </w:t>
      </w:r>
      <w:r>
        <w:rPr>
          <w:rFonts w:ascii="Times New Roman" w:hAnsi="Times New Roman" w:cs="Times New Roman"/>
          <w:color w:val="000000" w:themeColor="text1"/>
          <w:sz w:val="22"/>
          <w:szCs w:val="22"/>
        </w:rPr>
        <w:t>фізичної</w:t>
      </w:r>
      <w:r w:rsidRPr="000C5538">
        <w:rPr>
          <w:rFonts w:ascii="Times New Roman" w:hAnsi="Times New Roman" w:cs="Times New Roman"/>
          <w:color w:val="000000" w:themeColor="text1"/>
          <w:sz w:val="22"/>
          <w:szCs w:val="22"/>
        </w:rPr>
        <w:t xml:space="preserve"> особи-потенційного покупця</w:t>
      </w:r>
    </w:p>
  </w:comment>
  <w:comment w:id="2" w:author="Vitaliy O. Kuryavy" w:date="2017-02-23T17:22:00Z" w:initials="VOK">
    <w:p w:rsidR="000C5538" w:rsidRPr="000C5538" w:rsidRDefault="000C5538">
      <w:pPr>
        <w:pStyle w:val="ae"/>
      </w:pPr>
      <w:r w:rsidRPr="000C5538">
        <w:rPr>
          <w:rStyle w:val="ad"/>
          <w:color w:val="000000" w:themeColor="text1"/>
        </w:rPr>
        <w:annotationRef/>
      </w:r>
      <w:r w:rsidRPr="000C5538">
        <w:rPr>
          <w:rFonts w:ascii="Times New Roman" w:hAnsi="Times New Roman" w:cs="Times New Roman"/>
          <w:color w:val="000000" w:themeColor="text1"/>
          <w:sz w:val="22"/>
          <w:szCs w:val="22"/>
        </w:rPr>
        <w:t>залишити фрагмент для юридичної особи-потенційного покупця</w:t>
      </w:r>
    </w:p>
  </w:comment>
  <w:comment w:id="3" w:author="Vitaliy O. Kuryavy" w:date="2017-02-23T17:21:00Z" w:initials="VOK">
    <w:p w:rsidR="004479F7" w:rsidRPr="004479F7" w:rsidRDefault="004479F7">
      <w:pPr>
        <w:pStyle w:val="ae"/>
      </w:pPr>
      <w:r>
        <w:rPr>
          <w:rStyle w:val="ad"/>
        </w:rPr>
        <w:annotationRef/>
      </w:r>
      <w:r w:rsidRPr="004479F7">
        <w:rPr>
          <w:rFonts w:ascii="Times New Roman" w:hAnsi="Times New Roman" w:cs="Times New Roman"/>
          <w:color w:val="000000" w:themeColor="text1"/>
          <w:sz w:val="22"/>
          <w:szCs w:val="22"/>
        </w:rPr>
        <w:t>Залишити пункт для потенційного покупця-фізичної особи: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0B" w:rsidRDefault="00541A0B" w:rsidP="004479F7">
      <w:pPr>
        <w:spacing w:after="0" w:line="240" w:lineRule="auto"/>
      </w:pPr>
      <w:r>
        <w:separator/>
      </w:r>
    </w:p>
  </w:endnote>
  <w:endnote w:type="continuationSeparator" w:id="0">
    <w:p w:rsidR="00541A0B" w:rsidRDefault="00541A0B" w:rsidP="0044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4929"/>
    </w:tblGrid>
    <w:tr w:rsidR="004479F7" w:rsidRPr="004479F7" w:rsidTr="00F71A9C">
      <w:tc>
        <w:tcPr>
          <w:tcW w:w="4928" w:type="dxa"/>
        </w:tcPr>
        <w:p w:rsidR="004479F7" w:rsidRPr="004479F7" w:rsidRDefault="004479F7" w:rsidP="00F71A9C">
          <w:pPr>
            <w:pStyle w:val="ab"/>
            <w:widowControl w:val="0"/>
            <w:spacing w:line="320" w:lineRule="auto"/>
            <w:rPr>
              <w:rFonts w:ascii="Times New Roman" w:eastAsia="PMingLiU" w:hAnsi="Times New Roman"/>
              <w:lang w:val="ru-RU"/>
            </w:rPr>
          </w:pPr>
          <w:r w:rsidRPr="004479F7">
            <w:rPr>
              <w:rFonts w:ascii="Times New Roman" w:eastAsia="PMingLiU" w:hAnsi="Times New Roman"/>
            </w:rPr>
            <w:t xml:space="preserve">Від </w:t>
          </w:r>
          <w:proofErr w:type="spellStart"/>
          <w:r w:rsidRPr="004479F7">
            <w:rPr>
              <w:rFonts w:ascii="Times New Roman" w:eastAsia="PMingLiU" w:hAnsi="Times New Roman"/>
              <w:lang w:val="ru-RU"/>
            </w:rPr>
            <w:t>Продавця</w:t>
          </w:r>
          <w:proofErr w:type="spellEnd"/>
        </w:p>
        <w:p w:rsidR="004479F7" w:rsidRPr="004479F7" w:rsidRDefault="004479F7" w:rsidP="00F71A9C">
          <w:pPr>
            <w:pStyle w:val="ab"/>
            <w:widowControl w:val="0"/>
            <w:spacing w:line="320" w:lineRule="auto"/>
            <w:rPr>
              <w:rFonts w:ascii="Times New Roman" w:eastAsia="PMingLiU" w:hAnsi="Times New Roman"/>
            </w:rPr>
          </w:pPr>
          <w:r w:rsidRPr="004479F7">
            <w:rPr>
              <w:rFonts w:ascii="Times New Roman" w:eastAsia="PMingLiU" w:hAnsi="Times New Roman"/>
            </w:rPr>
            <w:t xml:space="preserve"> ________________________________</w:t>
          </w:r>
        </w:p>
      </w:tc>
      <w:tc>
        <w:tcPr>
          <w:tcW w:w="4929" w:type="dxa"/>
        </w:tcPr>
        <w:p w:rsidR="004479F7" w:rsidRPr="004479F7" w:rsidRDefault="004479F7" w:rsidP="00F71A9C">
          <w:pPr>
            <w:pStyle w:val="ab"/>
            <w:widowControl w:val="0"/>
            <w:spacing w:line="320" w:lineRule="auto"/>
            <w:jc w:val="right"/>
            <w:rPr>
              <w:rFonts w:ascii="Times New Roman" w:eastAsia="PMingLiU" w:hAnsi="Times New Roman"/>
              <w:lang w:val="ru-RU"/>
            </w:rPr>
          </w:pPr>
          <w:r w:rsidRPr="004479F7">
            <w:rPr>
              <w:rFonts w:ascii="Times New Roman" w:eastAsia="PMingLiU" w:hAnsi="Times New Roman"/>
            </w:rPr>
            <w:t xml:space="preserve">Від </w:t>
          </w:r>
          <w:proofErr w:type="spellStart"/>
          <w:r w:rsidRPr="004479F7">
            <w:rPr>
              <w:rFonts w:ascii="Times New Roman" w:eastAsia="PMingLiU" w:hAnsi="Times New Roman"/>
              <w:lang w:val="ru-RU"/>
            </w:rPr>
            <w:t>Потенц</w:t>
          </w:r>
          <w:proofErr w:type="spellEnd"/>
          <w:r w:rsidRPr="004479F7">
            <w:rPr>
              <w:rFonts w:ascii="Times New Roman" w:eastAsia="PMingLiU" w:hAnsi="Times New Roman"/>
            </w:rPr>
            <w:t>і</w:t>
          </w:r>
          <w:proofErr w:type="spellStart"/>
          <w:r w:rsidRPr="004479F7">
            <w:rPr>
              <w:rFonts w:ascii="Times New Roman" w:eastAsia="PMingLiU" w:hAnsi="Times New Roman"/>
              <w:lang w:val="ru-RU"/>
            </w:rPr>
            <w:t>йного</w:t>
          </w:r>
          <w:proofErr w:type="spellEnd"/>
          <w:r w:rsidRPr="004479F7">
            <w:rPr>
              <w:rFonts w:ascii="Times New Roman" w:eastAsia="PMingLiU" w:hAnsi="Times New Roman"/>
              <w:lang w:val="ru-RU"/>
            </w:rPr>
            <w:t xml:space="preserve"> </w:t>
          </w:r>
          <w:proofErr w:type="spellStart"/>
          <w:r w:rsidRPr="004479F7">
            <w:rPr>
              <w:rFonts w:ascii="Times New Roman" w:eastAsia="PMingLiU" w:hAnsi="Times New Roman"/>
              <w:lang w:val="ru-RU"/>
            </w:rPr>
            <w:t>покупця</w:t>
          </w:r>
          <w:proofErr w:type="spellEnd"/>
          <w:r w:rsidRPr="004479F7">
            <w:rPr>
              <w:rFonts w:ascii="Times New Roman" w:eastAsia="PMingLiU" w:hAnsi="Times New Roman"/>
            </w:rPr>
            <w:t xml:space="preserve"> ______________________</w:t>
          </w:r>
          <w:r w:rsidRPr="004479F7">
            <w:rPr>
              <w:rFonts w:ascii="Times New Roman" w:eastAsia="PMingLiU" w:hAnsi="Times New Roman"/>
              <w:lang w:val="ru-RU"/>
            </w:rPr>
            <w:t>________________</w:t>
          </w:r>
        </w:p>
      </w:tc>
    </w:tr>
  </w:tbl>
  <w:p w:rsidR="004479F7" w:rsidRDefault="004479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0B" w:rsidRDefault="00541A0B" w:rsidP="004479F7">
      <w:pPr>
        <w:spacing w:after="0" w:line="240" w:lineRule="auto"/>
      </w:pPr>
      <w:r>
        <w:separator/>
      </w:r>
    </w:p>
  </w:footnote>
  <w:footnote w:type="continuationSeparator" w:id="0">
    <w:p w:rsidR="00541A0B" w:rsidRDefault="00541A0B" w:rsidP="00447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83837"/>
      <w:docPartObj>
        <w:docPartGallery w:val="Page Numbers (Top of Page)"/>
        <w:docPartUnique/>
      </w:docPartObj>
    </w:sdtPr>
    <w:sdtEndPr>
      <w:rPr>
        <w:sz w:val="16"/>
        <w:szCs w:val="16"/>
      </w:rPr>
    </w:sdtEndPr>
    <w:sdtContent>
      <w:p w:rsidR="004479F7" w:rsidRPr="000C5538" w:rsidRDefault="004479F7" w:rsidP="004479F7">
        <w:pPr>
          <w:spacing w:after="0" w:line="240" w:lineRule="auto"/>
          <w:jc w:val="right"/>
          <w:rPr>
            <w:sz w:val="16"/>
            <w:szCs w:val="16"/>
          </w:rPr>
        </w:pPr>
        <w:r w:rsidRPr="00527F34">
          <w:rPr>
            <w:rFonts w:ascii="Times New Roman" w:hAnsi="Times New Roman"/>
            <w:color w:val="000000"/>
            <w:sz w:val="16"/>
            <w:szCs w:val="16"/>
          </w:rPr>
          <w:t xml:space="preserve">ДОГОВІР </w:t>
        </w:r>
        <w:r w:rsidRPr="00527F34">
          <w:rPr>
            <w:rFonts w:ascii="Times New Roman" w:hAnsi="Times New Roman"/>
            <w:color w:val="000000"/>
            <w:sz w:val="16"/>
            <w:szCs w:val="16"/>
          </w:rPr>
          <w:br/>
        </w:r>
        <w:r w:rsidR="000C5538" w:rsidRPr="000C5538">
          <w:rPr>
            <w:rFonts w:ascii="Times New Roman" w:hAnsi="Times New Roman" w:cs="Times New Roman"/>
            <w:sz w:val="16"/>
            <w:szCs w:val="16"/>
          </w:rPr>
          <w:t>щодо нерозголошення банківської таємниці та конфіденційної інформації</w:t>
        </w:r>
        <w:r w:rsidRPr="000C5538">
          <w:rPr>
            <w:rFonts w:ascii="Times New Roman" w:hAnsi="Times New Roman"/>
            <w:color w:val="000000"/>
            <w:sz w:val="16"/>
            <w:szCs w:val="16"/>
          </w:rPr>
          <w:t xml:space="preserve"> </w:t>
        </w:r>
        <w:r w:rsidRPr="000C5538">
          <w:rPr>
            <w:rFonts w:ascii="Times New Roman" w:hAnsi="Times New Roman"/>
            <w:color w:val="000000"/>
            <w:sz w:val="16"/>
            <w:szCs w:val="16"/>
            <w:lang w:val="ru-RU"/>
          </w:rPr>
          <w:t>№ ____________</w:t>
        </w:r>
        <w:r w:rsidRPr="000C5538">
          <w:rPr>
            <w:rFonts w:ascii="Times New Roman" w:hAnsi="Times New Roman"/>
            <w:bCs/>
            <w:sz w:val="16"/>
            <w:szCs w:val="16"/>
          </w:rPr>
          <w:t xml:space="preserve"> від __.</w:t>
        </w:r>
        <w:r w:rsidRPr="000C5538">
          <w:rPr>
            <w:rFonts w:ascii="Times New Roman" w:hAnsi="Times New Roman"/>
            <w:bCs/>
            <w:sz w:val="16"/>
            <w:szCs w:val="16"/>
            <w:lang w:val="ru-RU"/>
          </w:rPr>
          <w:t>___</w:t>
        </w:r>
        <w:r w:rsidRPr="000C5538">
          <w:rPr>
            <w:rFonts w:ascii="Times New Roman" w:hAnsi="Times New Roman"/>
            <w:bCs/>
            <w:sz w:val="16"/>
            <w:szCs w:val="16"/>
          </w:rPr>
          <w:t>.16</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D5"/>
    <w:rsid w:val="000C5538"/>
    <w:rsid w:val="001B6374"/>
    <w:rsid w:val="004479F7"/>
    <w:rsid w:val="00541A0B"/>
    <w:rsid w:val="006771D5"/>
    <w:rsid w:val="00963F0F"/>
    <w:rsid w:val="00F51A96"/>
    <w:rsid w:val="00FE5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4479F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5">
    <w:name w:val="Body Text Indent"/>
    <w:basedOn w:val="a"/>
    <w:link w:val="a6"/>
    <w:rsid w:val="004479F7"/>
    <w:pPr>
      <w:widowControl w:val="0"/>
      <w:spacing w:after="0" w:line="240" w:lineRule="auto"/>
      <w:ind w:left="426" w:hanging="426"/>
    </w:pPr>
    <w:rPr>
      <w:rFonts w:ascii="Times New Roman" w:eastAsia="Times New Roman" w:hAnsi="Times New Roman" w:cs="Times New Roman"/>
      <w:sz w:val="20"/>
      <w:szCs w:val="20"/>
      <w:lang w:val="en-US"/>
    </w:rPr>
  </w:style>
  <w:style w:type="character" w:customStyle="1" w:styleId="a6">
    <w:name w:val="Основной текст с отступом Знак"/>
    <w:basedOn w:val="a0"/>
    <w:link w:val="a5"/>
    <w:rsid w:val="004479F7"/>
    <w:rPr>
      <w:rFonts w:ascii="Times New Roman" w:eastAsia="Times New Roman" w:hAnsi="Times New Roman" w:cs="Times New Roman"/>
      <w:sz w:val="20"/>
      <w:szCs w:val="20"/>
      <w:lang w:val="en-US"/>
    </w:rPr>
  </w:style>
  <w:style w:type="character" w:customStyle="1" w:styleId="a4">
    <w:name w:val="Обычный (веб) Знак"/>
    <w:link w:val="a3"/>
    <w:rsid w:val="004479F7"/>
    <w:rPr>
      <w:rFonts w:ascii="Times New Roman" w:eastAsia="Times New Roman" w:hAnsi="Times New Roman" w:cs="Times New Roman"/>
      <w:sz w:val="24"/>
      <w:szCs w:val="24"/>
      <w:lang w:val="x-none" w:eastAsia="x-none"/>
    </w:rPr>
  </w:style>
  <w:style w:type="paragraph" w:styleId="a7">
    <w:name w:val="No Spacing"/>
    <w:uiPriority w:val="1"/>
    <w:qFormat/>
    <w:rsid w:val="004479F7"/>
    <w:pPr>
      <w:spacing w:after="0" w:line="240" w:lineRule="auto"/>
    </w:pPr>
    <w:rPr>
      <w:rFonts w:ascii="Times New Roman" w:eastAsia="Times New Roman" w:hAnsi="Times New Roman" w:cs="Arial"/>
      <w:sz w:val="28"/>
      <w:szCs w:val="24"/>
      <w:lang w:eastAsia="ru-RU"/>
    </w:rPr>
  </w:style>
  <w:style w:type="character" w:customStyle="1" w:styleId="a8">
    <w:name w:val="Основной текст + Полужирный"/>
    <w:uiPriority w:val="99"/>
    <w:rsid w:val="004479F7"/>
    <w:rPr>
      <w:rFonts w:ascii="Times New Roman" w:hAnsi="Times New Roman"/>
      <w:b/>
      <w:sz w:val="19"/>
      <w:shd w:val="clear" w:color="auto" w:fill="FFFFFF"/>
    </w:rPr>
  </w:style>
  <w:style w:type="paragraph" w:styleId="a9">
    <w:name w:val="header"/>
    <w:basedOn w:val="a"/>
    <w:link w:val="aa"/>
    <w:uiPriority w:val="99"/>
    <w:unhideWhenUsed/>
    <w:rsid w:val="004479F7"/>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479F7"/>
  </w:style>
  <w:style w:type="paragraph" w:styleId="ab">
    <w:name w:val="footer"/>
    <w:basedOn w:val="a"/>
    <w:link w:val="ac"/>
    <w:uiPriority w:val="99"/>
    <w:unhideWhenUsed/>
    <w:rsid w:val="004479F7"/>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479F7"/>
  </w:style>
  <w:style w:type="character" w:styleId="ad">
    <w:name w:val="annotation reference"/>
    <w:basedOn w:val="a0"/>
    <w:uiPriority w:val="99"/>
    <w:semiHidden/>
    <w:unhideWhenUsed/>
    <w:rsid w:val="004479F7"/>
    <w:rPr>
      <w:sz w:val="16"/>
      <w:szCs w:val="16"/>
    </w:rPr>
  </w:style>
  <w:style w:type="paragraph" w:styleId="ae">
    <w:name w:val="annotation text"/>
    <w:basedOn w:val="a"/>
    <w:link w:val="af"/>
    <w:uiPriority w:val="99"/>
    <w:semiHidden/>
    <w:unhideWhenUsed/>
    <w:rsid w:val="004479F7"/>
    <w:pPr>
      <w:spacing w:line="240" w:lineRule="auto"/>
    </w:pPr>
    <w:rPr>
      <w:sz w:val="20"/>
      <w:szCs w:val="20"/>
    </w:rPr>
  </w:style>
  <w:style w:type="character" w:customStyle="1" w:styleId="af">
    <w:name w:val="Текст примечания Знак"/>
    <w:basedOn w:val="a0"/>
    <w:link w:val="ae"/>
    <w:uiPriority w:val="99"/>
    <w:semiHidden/>
    <w:rsid w:val="004479F7"/>
    <w:rPr>
      <w:sz w:val="20"/>
      <w:szCs w:val="20"/>
    </w:rPr>
  </w:style>
  <w:style w:type="paragraph" w:styleId="af0">
    <w:name w:val="annotation subject"/>
    <w:basedOn w:val="ae"/>
    <w:next w:val="ae"/>
    <w:link w:val="af1"/>
    <w:uiPriority w:val="99"/>
    <w:semiHidden/>
    <w:unhideWhenUsed/>
    <w:rsid w:val="004479F7"/>
    <w:rPr>
      <w:b/>
      <w:bCs/>
    </w:rPr>
  </w:style>
  <w:style w:type="character" w:customStyle="1" w:styleId="af1">
    <w:name w:val="Тема примечания Знак"/>
    <w:basedOn w:val="af"/>
    <w:link w:val="af0"/>
    <w:uiPriority w:val="99"/>
    <w:semiHidden/>
    <w:rsid w:val="004479F7"/>
    <w:rPr>
      <w:b/>
      <w:bCs/>
      <w:sz w:val="20"/>
      <w:szCs w:val="20"/>
    </w:rPr>
  </w:style>
  <w:style w:type="paragraph" w:styleId="af2">
    <w:name w:val="Balloon Text"/>
    <w:basedOn w:val="a"/>
    <w:link w:val="af3"/>
    <w:uiPriority w:val="99"/>
    <w:semiHidden/>
    <w:unhideWhenUsed/>
    <w:rsid w:val="004479F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47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4479F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5">
    <w:name w:val="Body Text Indent"/>
    <w:basedOn w:val="a"/>
    <w:link w:val="a6"/>
    <w:rsid w:val="004479F7"/>
    <w:pPr>
      <w:widowControl w:val="0"/>
      <w:spacing w:after="0" w:line="240" w:lineRule="auto"/>
      <w:ind w:left="426" w:hanging="426"/>
    </w:pPr>
    <w:rPr>
      <w:rFonts w:ascii="Times New Roman" w:eastAsia="Times New Roman" w:hAnsi="Times New Roman" w:cs="Times New Roman"/>
      <w:sz w:val="20"/>
      <w:szCs w:val="20"/>
      <w:lang w:val="en-US"/>
    </w:rPr>
  </w:style>
  <w:style w:type="character" w:customStyle="1" w:styleId="a6">
    <w:name w:val="Основной текст с отступом Знак"/>
    <w:basedOn w:val="a0"/>
    <w:link w:val="a5"/>
    <w:rsid w:val="004479F7"/>
    <w:rPr>
      <w:rFonts w:ascii="Times New Roman" w:eastAsia="Times New Roman" w:hAnsi="Times New Roman" w:cs="Times New Roman"/>
      <w:sz w:val="20"/>
      <w:szCs w:val="20"/>
      <w:lang w:val="en-US"/>
    </w:rPr>
  </w:style>
  <w:style w:type="character" w:customStyle="1" w:styleId="a4">
    <w:name w:val="Обычный (веб) Знак"/>
    <w:link w:val="a3"/>
    <w:rsid w:val="004479F7"/>
    <w:rPr>
      <w:rFonts w:ascii="Times New Roman" w:eastAsia="Times New Roman" w:hAnsi="Times New Roman" w:cs="Times New Roman"/>
      <w:sz w:val="24"/>
      <w:szCs w:val="24"/>
      <w:lang w:val="x-none" w:eastAsia="x-none"/>
    </w:rPr>
  </w:style>
  <w:style w:type="paragraph" w:styleId="a7">
    <w:name w:val="No Spacing"/>
    <w:uiPriority w:val="1"/>
    <w:qFormat/>
    <w:rsid w:val="004479F7"/>
    <w:pPr>
      <w:spacing w:after="0" w:line="240" w:lineRule="auto"/>
    </w:pPr>
    <w:rPr>
      <w:rFonts w:ascii="Times New Roman" w:eastAsia="Times New Roman" w:hAnsi="Times New Roman" w:cs="Arial"/>
      <w:sz w:val="28"/>
      <w:szCs w:val="24"/>
      <w:lang w:eastAsia="ru-RU"/>
    </w:rPr>
  </w:style>
  <w:style w:type="character" w:customStyle="1" w:styleId="a8">
    <w:name w:val="Основной текст + Полужирный"/>
    <w:uiPriority w:val="99"/>
    <w:rsid w:val="004479F7"/>
    <w:rPr>
      <w:rFonts w:ascii="Times New Roman" w:hAnsi="Times New Roman"/>
      <w:b/>
      <w:sz w:val="19"/>
      <w:shd w:val="clear" w:color="auto" w:fill="FFFFFF"/>
    </w:rPr>
  </w:style>
  <w:style w:type="paragraph" w:styleId="a9">
    <w:name w:val="header"/>
    <w:basedOn w:val="a"/>
    <w:link w:val="aa"/>
    <w:uiPriority w:val="99"/>
    <w:unhideWhenUsed/>
    <w:rsid w:val="004479F7"/>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479F7"/>
  </w:style>
  <w:style w:type="paragraph" w:styleId="ab">
    <w:name w:val="footer"/>
    <w:basedOn w:val="a"/>
    <w:link w:val="ac"/>
    <w:uiPriority w:val="99"/>
    <w:unhideWhenUsed/>
    <w:rsid w:val="004479F7"/>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479F7"/>
  </w:style>
  <w:style w:type="character" w:styleId="ad">
    <w:name w:val="annotation reference"/>
    <w:basedOn w:val="a0"/>
    <w:uiPriority w:val="99"/>
    <w:semiHidden/>
    <w:unhideWhenUsed/>
    <w:rsid w:val="004479F7"/>
    <w:rPr>
      <w:sz w:val="16"/>
      <w:szCs w:val="16"/>
    </w:rPr>
  </w:style>
  <w:style w:type="paragraph" w:styleId="ae">
    <w:name w:val="annotation text"/>
    <w:basedOn w:val="a"/>
    <w:link w:val="af"/>
    <w:uiPriority w:val="99"/>
    <w:semiHidden/>
    <w:unhideWhenUsed/>
    <w:rsid w:val="004479F7"/>
    <w:pPr>
      <w:spacing w:line="240" w:lineRule="auto"/>
    </w:pPr>
    <w:rPr>
      <w:sz w:val="20"/>
      <w:szCs w:val="20"/>
    </w:rPr>
  </w:style>
  <w:style w:type="character" w:customStyle="1" w:styleId="af">
    <w:name w:val="Текст примечания Знак"/>
    <w:basedOn w:val="a0"/>
    <w:link w:val="ae"/>
    <w:uiPriority w:val="99"/>
    <w:semiHidden/>
    <w:rsid w:val="004479F7"/>
    <w:rPr>
      <w:sz w:val="20"/>
      <w:szCs w:val="20"/>
    </w:rPr>
  </w:style>
  <w:style w:type="paragraph" w:styleId="af0">
    <w:name w:val="annotation subject"/>
    <w:basedOn w:val="ae"/>
    <w:next w:val="ae"/>
    <w:link w:val="af1"/>
    <w:uiPriority w:val="99"/>
    <w:semiHidden/>
    <w:unhideWhenUsed/>
    <w:rsid w:val="004479F7"/>
    <w:rPr>
      <w:b/>
      <w:bCs/>
    </w:rPr>
  </w:style>
  <w:style w:type="character" w:customStyle="1" w:styleId="af1">
    <w:name w:val="Тема примечания Знак"/>
    <w:basedOn w:val="af"/>
    <w:link w:val="af0"/>
    <w:uiPriority w:val="99"/>
    <w:semiHidden/>
    <w:rsid w:val="004479F7"/>
    <w:rPr>
      <w:b/>
      <w:bCs/>
      <w:sz w:val="20"/>
      <w:szCs w:val="20"/>
    </w:rPr>
  </w:style>
  <w:style w:type="paragraph" w:styleId="af2">
    <w:name w:val="Balloon Text"/>
    <w:basedOn w:val="a"/>
    <w:link w:val="af3"/>
    <w:uiPriority w:val="99"/>
    <w:semiHidden/>
    <w:unhideWhenUsed/>
    <w:rsid w:val="004479F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47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7F38-5C11-4E27-B2D8-41DD5BF5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8616</Words>
  <Characters>4912</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O. Kuryavy</dc:creator>
  <cp:lastModifiedBy>Vitaliy O. Kuryavy</cp:lastModifiedBy>
  <cp:revision>2</cp:revision>
  <dcterms:created xsi:type="dcterms:W3CDTF">2017-02-23T14:51:00Z</dcterms:created>
  <dcterms:modified xsi:type="dcterms:W3CDTF">2017-02-23T15:31:00Z</dcterms:modified>
</cp:coreProperties>
</file>