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E5" w:rsidRDefault="006766E5" w:rsidP="006766E5">
      <w:r>
        <w:t xml:space="preserve">ПАСПОРТ ВІДКРИТИХ ТОРГІВ (АУКЦІОНУ) з продажу активів (майна) ПАТ «ДІАМАНТБАНК» </w:t>
      </w:r>
    </w:p>
    <w:p w:rsidR="006766E5" w:rsidRDefault="006766E5" w:rsidP="006766E5">
      <w:pPr>
        <w:jc w:val="center"/>
      </w:pPr>
      <w:r>
        <w:t>Фонд гарантування вкладів фізичних осіб повідомляє про проведення відкритих торгів (</w:t>
      </w:r>
      <w:proofErr w:type="spellStart"/>
      <w:r>
        <w:t>голандського</w:t>
      </w:r>
      <w:proofErr w:type="spellEnd"/>
      <w:r>
        <w:t xml:space="preserve"> аукціону) з продажу наступних активів, що обліковуються на балансі ПАТ «ДІАМАНТБАНК» </w:t>
      </w:r>
    </w:p>
    <w:p w:rsidR="006766E5" w:rsidRDefault="006766E5" w:rsidP="006766E5">
      <w: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1"/>
        <w:gridCol w:w="2919"/>
        <w:gridCol w:w="1997"/>
        <w:gridCol w:w="2020"/>
        <w:gridCol w:w="1452"/>
      </w:tblGrid>
      <w:tr w:rsidR="006766E5" w:rsidTr="00676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r>
              <w:t>Публічний паспорт активу (посилання)</w:t>
            </w:r>
          </w:p>
        </w:tc>
      </w:tr>
      <w:tr w:rsidR="006766E5" w:rsidTr="00676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r>
              <w:t>GL22N011036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r>
              <w:t xml:space="preserve">Квартира №27 загальною площею 48,40 </w:t>
            </w:r>
            <w:proofErr w:type="spellStart"/>
            <w:r>
              <w:t>кв.м</w:t>
            </w:r>
            <w:proofErr w:type="spellEnd"/>
            <w:r>
              <w:t xml:space="preserve">., житловою площею 18,7 </w:t>
            </w:r>
            <w:proofErr w:type="spellStart"/>
            <w:r>
              <w:t>кв.м</w:t>
            </w:r>
            <w:proofErr w:type="spellEnd"/>
            <w:r>
              <w:t xml:space="preserve">., яка розташована за адресою: </w:t>
            </w:r>
            <w:proofErr w:type="spellStart"/>
            <w:r>
              <w:t>м.Київ</w:t>
            </w:r>
            <w:proofErr w:type="spellEnd"/>
            <w:r>
              <w:t>, проспект Перемоги, будинок 42 (реєстраційний номер об‘єкта нерухомого майна 703553880000)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r>
              <w:t>23.09.2019 - 2275971,00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r>
              <w:t>1137985,50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pPr>
              <w:jc w:val="center"/>
            </w:pPr>
            <w:hyperlink r:id="rId4" w:history="1">
              <w:r>
                <w:rPr>
                  <w:rStyle w:val="a3"/>
                </w:rPr>
                <w:t>207735</w:t>
              </w:r>
            </w:hyperlink>
          </w:p>
        </w:tc>
      </w:tr>
    </w:tbl>
    <w:p w:rsidR="006766E5" w:rsidRDefault="006766E5" w:rsidP="006766E5">
      <w: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2"/>
        <w:gridCol w:w="5987"/>
      </w:tblGrid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Номер та дата рішення Фонду про затвердження умов продажу активів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№ 319 від 16.08.2019 р.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Організатор відкритих торгів (аукціону)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ЄДИНИЙ КАБІНЕТ -       </w:t>
            </w:r>
          </w:p>
          <w:p w:rsidR="006766E5" w:rsidRDefault="006766E5">
            <w:pPr>
              <w:pStyle w:val="a4"/>
            </w:pPr>
            <w:r>
              <w:t>Посилання на перелік організаторів відкритих торгів (аукціонів):</w:t>
            </w:r>
            <w:proofErr w:type="spellStart"/>
            <w:r>
              <w:fldChar w:fldCharType="begin"/>
            </w:r>
            <w:r>
              <w:instrText xml:space="preserve"> HYPERLINK "http://torgi.fg.gov.ua/prozorrosale" </w:instrText>
            </w:r>
            <w:r>
              <w:fldChar w:fldCharType="separate"/>
            </w:r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</w:rPr>
              <w:t>://torgi.fg.gov.ua/</w:t>
            </w:r>
            <w:proofErr w:type="spellStart"/>
            <w:r>
              <w:rPr>
                <w:rStyle w:val="a3"/>
              </w:rPr>
              <w:t>prozorrosale</w:t>
            </w:r>
            <w:proofErr w:type="spellEnd"/>
            <w:r>
              <w:rPr>
                <w:rStyle w:val="a3"/>
              </w:rPr>
              <w:t xml:space="preserve">     </w:t>
            </w:r>
            <w:r>
              <w:fldChar w:fldCharType="end"/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Учасники відкритих торгів (аукціону)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Юридичні особи та фізичні особи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lastRenderedPageBreak/>
              <w:t xml:space="preserve">      </w:t>
            </w:r>
          </w:p>
          <w:p w:rsidR="006766E5" w:rsidRDefault="006766E5">
            <w:pPr>
              <w:pStyle w:val="a4"/>
            </w:pPr>
            <w:r>
              <w:t>Розмір гарантійного внеску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5% (п`ять) відсотків від початкової ціни реалізації лотів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Вимоги щодо кількості зареєстрованих учасників відкритих торгів (аукціону)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Відкриті торги (аукціон) не можуть вважатися такими, що відбулися, у разі відсутності ставки.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Банківські реквізити для перерахування гарантійного внеску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5" w:history="1">
              <w:r>
                <w:rPr>
                  <w:rStyle w:val="a3"/>
                </w:rPr>
                <w:t>http://torgi.fg.gov.ua/prozorrosale</w:t>
              </w:r>
            </w:hyperlink>
            <w:r>
              <w:t xml:space="preserve">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Крок аукціону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1% (один) відсоток від початкової ціни реалізації лотів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Порядок ознайомлення з активом у кімнаті даних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 xml:space="preserve">Ознайомитись з майном можна:        </w:t>
            </w:r>
          </w:p>
          <w:p w:rsidR="006766E5" w:rsidRDefault="006766E5">
            <w:pPr>
              <w:pStyle w:val="a4"/>
            </w:pPr>
            <w:r>
              <w:t xml:space="preserve">ПАТ «ДІАМАНТБАНК» ПАТ "Діамантбанк" </w:t>
            </w:r>
            <w:proofErr w:type="spellStart"/>
            <w:r>
              <w:t>м.Київ</w:t>
            </w:r>
            <w:proofErr w:type="spellEnd"/>
            <w:r>
              <w:t xml:space="preserve"> </w:t>
            </w:r>
            <w:proofErr w:type="spellStart"/>
            <w:r>
              <w:t>вул.Дегтярівська</w:t>
            </w:r>
            <w:proofErr w:type="spellEnd"/>
            <w:r>
              <w:t xml:space="preserve"> 48 kav@diamantbank.ua [ mailto:kav@diamantbank.ua ] </w:t>
            </w:r>
            <w:proofErr w:type="spellStart"/>
            <w:r>
              <w:t>тел</w:t>
            </w:r>
            <w:proofErr w:type="spellEnd"/>
            <w:r>
              <w:t xml:space="preserve">: (044) 580-27-47 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Контактна особа банку з питань ознайомлення з активом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>Левицький Віктор Геннадійович, e-</w:t>
            </w:r>
            <w:proofErr w:type="spellStart"/>
            <w:r>
              <w:t>mail</w:t>
            </w:r>
            <w:proofErr w:type="spellEnd"/>
            <w:r>
              <w:t xml:space="preserve">: VLevitsky@diamantbank.ua, </w:t>
            </w:r>
            <w:proofErr w:type="spellStart"/>
            <w:r>
              <w:t>тел</w:t>
            </w:r>
            <w:proofErr w:type="spellEnd"/>
            <w:r>
              <w:t>. (044)-580-27-47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Дата проведення відкритих торгів (аукціону)</w:t>
            </w:r>
          </w:p>
          <w:p w:rsidR="006766E5" w:rsidRDefault="006766E5">
            <w: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lastRenderedPageBreak/>
              <w:t xml:space="preserve">      </w:t>
            </w:r>
          </w:p>
          <w:p w:rsidR="006766E5" w:rsidRDefault="006766E5">
            <w:pPr>
              <w:pStyle w:val="a4"/>
            </w:pPr>
            <w:r>
              <w:t>23.09.2019</w:t>
            </w:r>
          </w:p>
          <w:p w:rsidR="006766E5" w:rsidRDefault="006766E5">
            <w:r>
              <w:lastRenderedPageBreak/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lastRenderedPageBreak/>
              <w:t xml:space="preserve">      </w:t>
            </w:r>
          </w:p>
          <w:p w:rsidR="006766E5" w:rsidRDefault="006766E5">
            <w:pPr>
              <w:pStyle w:val="a4"/>
            </w:pPr>
            <w:r>
              <w:t>Час проведення відкритих торгів (аукціону)/електронного аукціону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 xml:space="preserve">Електронний аукціон розпочинається в проміжок часу з 9-30 год. до 10-00 год. </w:t>
            </w:r>
            <w: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br/>
              <w:t>Етап подання цінових пропозицій  - з 16-15 год. до 17-00 год. (загальна тривалість складає 15 хвилин) :</w:t>
            </w:r>
            <w: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Термін прийняття заяв про участь у відкритих торгах (аукціоні)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br/>
              <w:t xml:space="preserve">      </w:t>
            </w:r>
          </w:p>
          <w:p w:rsidR="006766E5" w:rsidRDefault="006766E5">
            <w:pPr>
              <w:pStyle w:val="a4"/>
            </w:pPr>
            <w:r>
              <w:t>Дата початку прийняття заяв – з дати публікації оголошення.</w:t>
            </w:r>
          </w:p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 xml:space="preserve">Кінцевий термін прийняття заяв: 23.09.2019  </w:t>
            </w:r>
            <w:r>
              <w:rPr>
                <w:b/>
                <w:bCs/>
              </w:rPr>
              <w:t>до 16:00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Електронна адреса для доступу до відкритих торгів (аукціону)/електронного аукціону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hyperlink r:id="rId6" w:history="1">
              <w:r>
                <w:rPr>
                  <w:rStyle w:val="a3"/>
                </w:rPr>
                <w:t>www.prozorro.sale</w:t>
              </w:r>
            </w:hyperlink>
            <w:r>
              <w:t xml:space="preserve">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Кінцева дата перерахування гарантійного внеску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  23.09.2019  </w:t>
            </w:r>
            <w:r>
              <w:rPr>
                <w:b/>
                <w:bCs/>
              </w:rPr>
              <w:t>до 16:00</w:t>
            </w:r>
          </w:p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lastRenderedPageBreak/>
              <w:t xml:space="preserve">      </w:t>
            </w:r>
          </w:p>
          <w:p w:rsidR="006766E5" w:rsidRDefault="006766E5">
            <w:pPr>
              <w:pStyle w:val="a4"/>
            </w:pPr>
            <w:r>
              <w:t>Розмір реєстраційного внеску</w:t>
            </w:r>
          </w:p>
          <w:p w:rsidR="006766E5" w:rsidRDefault="006766E5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Реєстраційний внесок відсутній.</w:t>
            </w:r>
          </w:p>
          <w:p w:rsidR="006766E5" w:rsidRDefault="006766E5">
            <w:r>
              <w:t xml:space="preserve">      </w:t>
            </w:r>
          </w:p>
        </w:tc>
      </w:tr>
      <w:tr w:rsidR="006766E5" w:rsidTr="006766E5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6E5" w:rsidRDefault="006766E5">
            <w:r>
              <w:t xml:space="preserve">      </w:t>
            </w:r>
          </w:p>
          <w:p w:rsidR="006766E5" w:rsidRDefault="006766E5">
            <w:pPr>
              <w:pStyle w:val="a4"/>
            </w:pPr>
            <w: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89414B" w:rsidRPr="006766E5" w:rsidRDefault="0089414B" w:rsidP="006766E5">
      <w:bookmarkStart w:id="0" w:name="_GoBack"/>
      <w:bookmarkEnd w:id="0"/>
    </w:p>
    <w:sectPr w:rsidR="0089414B" w:rsidRPr="006766E5" w:rsidSect="00894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37D"/>
    <w:rsid w:val="0011426A"/>
    <w:rsid w:val="00126EC9"/>
    <w:rsid w:val="002A2535"/>
    <w:rsid w:val="002B0350"/>
    <w:rsid w:val="003321E6"/>
    <w:rsid w:val="003C0163"/>
    <w:rsid w:val="00434A43"/>
    <w:rsid w:val="0044237D"/>
    <w:rsid w:val="004A28CA"/>
    <w:rsid w:val="004A6034"/>
    <w:rsid w:val="005911C0"/>
    <w:rsid w:val="005D2B7C"/>
    <w:rsid w:val="006766E5"/>
    <w:rsid w:val="006A387A"/>
    <w:rsid w:val="0077601C"/>
    <w:rsid w:val="007E0290"/>
    <w:rsid w:val="0089414B"/>
    <w:rsid w:val="008A40AC"/>
    <w:rsid w:val="00916809"/>
    <w:rsid w:val="0098068C"/>
    <w:rsid w:val="00A65BFC"/>
    <w:rsid w:val="00A9255E"/>
    <w:rsid w:val="00B279F3"/>
    <w:rsid w:val="00BB59D2"/>
    <w:rsid w:val="00BD2A4D"/>
    <w:rsid w:val="00CD3A26"/>
    <w:rsid w:val="00DF1F42"/>
    <w:rsid w:val="00E373C8"/>
    <w:rsid w:val="00EC2199"/>
    <w:rsid w:val="00F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F345-0859-430A-938A-0B27B01B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4B"/>
  </w:style>
  <w:style w:type="paragraph" w:styleId="2">
    <w:name w:val="heading 2"/>
    <w:basedOn w:val="a"/>
    <w:link w:val="20"/>
    <w:uiPriority w:val="9"/>
    <w:qFormat/>
    <w:rsid w:val="00BB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9D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B59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207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Володимирівна</dc:creator>
  <cp:lastModifiedBy>Левицький Віктор Геннадійович</cp:lastModifiedBy>
  <cp:revision>5</cp:revision>
  <dcterms:created xsi:type="dcterms:W3CDTF">2019-07-15T08:11:00Z</dcterms:created>
  <dcterms:modified xsi:type="dcterms:W3CDTF">2019-08-21T06:40:00Z</dcterms:modified>
</cp:coreProperties>
</file>