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66274" w:rsidRDefault="00715FA9" w:rsidP="00715FA9">
      <w:pPr>
        <w:jc w:val="center"/>
        <w:rPr>
          <w:b/>
          <w:sz w:val="28"/>
          <w:szCs w:val="28"/>
        </w:rPr>
      </w:pPr>
      <w:r w:rsidRPr="00D66274">
        <w:rPr>
          <w:b/>
          <w:sz w:val="28"/>
          <w:szCs w:val="28"/>
        </w:rPr>
        <w:t>ПАСПОРТ ВІДКРИТИХ ТОРГІВ (АУКЦІОНУ)</w:t>
      </w:r>
    </w:p>
    <w:p w:rsidR="00715FA9" w:rsidRPr="00D66274" w:rsidRDefault="00715FA9" w:rsidP="00FB6DFA">
      <w:pPr>
        <w:jc w:val="center"/>
        <w:rPr>
          <w:b/>
          <w:sz w:val="28"/>
          <w:szCs w:val="28"/>
        </w:rPr>
      </w:pPr>
      <w:r w:rsidRPr="00D66274">
        <w:rPr>
          <w:b/>
          <w:sz w:val="28"/>
          <w:szCs w:val="28"/>
        </w:rPr>
        <w:t xml:space="preserve">з продажу прав вимоги </w:t>
      </w:r>
      <w:r w:rsidR="00FB6DFA" w:rsidRPr="00D66274">
        <w:rPr>
          <w:b/>
          <w:sz w:val="28"/>
          <w:szCs w:val="28"/>
        </w:rPr>
        <w:t>ПАТ КБ «ЄВРОБАНК»</w:t>
      </w:r>
    </w:p>
    <w:p w:rsidR="00FB6DFA" w:rsidRPr="00D66274" w:rsidRDefault="00FB6DFA" w:rsidP="00FB6DFA">
      <w:pPr>
        <w:jc w:val="center"/>
        <w:rPr>
          <w:b/>
          <w:sz w:val="28"/>
          <w:szCs w:val="28"/>
        </w:rPr>
      </w:pPr>
    </w:p>
    <w:p w:rsidR="00715FA9" w:rsidRPr="00D66274" w:rsidRDefault="00715FA9" w:rsidP="00715FA9">
      <w:pPr>
        <w:ind w:firstLine="708"/>
        <w:jc w:val="both"/>
      </w:pPr>
      <w:r w:rsidRPr="00D66274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D66274">
        <w:t>ПАТ КБ «ЄВРОБАНК»</w:t>
      </w:r>
      <w:r w:rsidRPr="00D66274">
        <w:t>:</w:t>
      </w:r>
    </w:p>
    <w:p w:rsidR="00715FA9" w:rsidRPr="00D66274" w:rsidRDefault="00715FA9" w:rsidP="00715FA9">
      <w:pPr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59"/>
        <w:gridCol w:w="3122"/>
        <w:gridCol w:w="1845"/>
        <w:gridCol w:w="1390"/>
      </w:tblGrid>
      <w:tr w:rsidR="00E8427B" w:rsidRPr="00D66274" w:rsidTr="00FE1653">
        <w:trPr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66274" w:rsidRDefault="00715FA9" w:rsidP="002B087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D66274" w:rsidRDefault="00715FA9" w:rsidP="002B087C">
            <w:pPr>
              <w:spacing w:line="256" w:lineRule="auto"/>
              <w:jc w:val="center"/>
            </w:pPr>
            <w:r w:rsidRPr="00D662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66274" w:rsidRDefault="00715FA9" w:rsidP="002B087C">
            <w:pPr>
              <w:spacing w:line="256" w:lineRule="auto"/>
              <w:jc w:val="center"/>
            </w:pPr>
            <w:r w:rsidRPr="00D662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66274" w:rsidRDefault="00715FA9" w:rsidP="002B087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D66274" w:rsidRDefault="00715FA9" w:rsidP="002B087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66274" w:rsidRDefault="00715FA9" w:rsidP="002B087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66274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56E75" w:rsidRPr="00D66274" w:rsidTr="00256E75">
        <w:trPr>
          <w:trHeight w:val="171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Q8203b10245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9E085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фізичною особою: Кредитний договір № PR-005631/BLK-1 від 16.02.2016 р. Забезпечення: Без забезпечення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256E75" w:rsidRDefault="00256E75" w:rsidP="00256E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56E7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31.10.2017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256E75" w:rsidRDefault="00256E75" w:rsidP="00C56323">
            <w:pPr>
              <w:jc w:val="center"/>
              <w:rPr>
                <w:b/>
                <w:sz w:val="20"/>
                <w:szCs w:val="20"/>
              </w:rPr>
            </w:pPr>
            <w:r w:rsidRPr="00256E75">
              <w:rPr>
                <w:b/>
                <w:sz w:val="20"/>
                <w:szCs w:val="20"/>
              </w:rPr>
              <w:t>79 780,29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75" w:rsidRPr="00D66274" w:rsidRDefault="00256E75" w:rsidP="00A46420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7" w:history="1">
              <w:r w:rsidRPr="00D66274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http://torgi.fg.gov.ua:80/136525</w:t>
              </w:r>
            </w:hyperlink>
          </w:p>
        </w:tc>
      </w:tr>
      <w:tr w:rsidR="00256E75" w:rsidRPr="00D66274" w:rsidTr="00256E75">
        <w:trPr>
          <w:trHeight w:val="171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7D0F1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Q8203b10246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7D0F1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6627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фізичною особою: Кредитний договір № С-314 від 18.08.2011 р. Забезпечення: Без забезпечення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256E75" w:rsidRDefault="00256E75" w:rsidP="00256E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56E7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31.10.2017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256E75" w:rsidRDefault="00256E75" w:rsidP="005C7A16">
            <w:pPr>
              <w:jc w:val="center"/>
              <w:rPr>
                <w:b/>
                <w:sz w:val="20"/>
                <w:szCs w:val="20"/>
              </w:rPr>
            </w:pPr>
            <w:r w:rsidRPr="00256E75">
              <w:rPr>
                <w:b/>
                <w:sz w:val="20"/>
                <w:szCs w:val="20"/>
              </w:rPr>
              <w:t>643 277,93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75" w:rsidRPr="00D66274" w:rsidRDefault="00256E75" w:rsidP="007D0F11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8" w:history="1">
              <w:r w:rsidRPr="00D66274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http://torgi.fg.gov.ua:80/136526</w:t>
              </w:r>
            </w:hyperlink>
          </w:p>
        </w:tc>
      </w:tr>
      <w:tr w:rsidR="00256E75" w:rsidRPr="00D66274" w:rsidTr="00256E75">
        <w:trPr>
          <w:trHeight w:val="161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C06A70">
            <w:pPr>
              <w:jc w:val="center"/>
              <w:rPr>
                <w:sz w:val="20"/>
                <w:szCs w:val="20"/>
              </w:rPr>
            </w:pPr>
            <w:r w:rsidRPr="00D66274">
              <w:rPr>
                <w:sz w:val="20"/>
                <w:szCs w:val="20"/>
              </w:rPr>
              <w:t>Q8203b10247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C06A70">
            <w:pPr>
              <w:jc w:val="center"/>
              <w:rPr>
                <w:sz w:val="20"/>
                <w:szCs w:val="20"/>
              </w:rPr>
            </w:pPr>
            <w:r w:rsidRPr="00D66274">
              <w:rPr>
                <w:sz w:val="20"/>
                <w:szCs w:val="20"/>
              </w:rPr>
              <w:t>Право вимоги за кредитним договором, укладеним з фізичною особою: Кредитний договір № А-068 від 22.02.2006 р. Забезпечення: Порука фізичної особи (фінансова)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FA23F4" w:rsidRDefault="00256E75" w:rsidP="00256E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56E7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31.10.2017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FA23F4" w:rsidRDefault="00256E75" w:rsidP="00C06A70">
            <w:pPr>
              <w:jc w:val="center"/>
              <w:rPr>
                <w:b/>
                <w:sz w:val="20"/>
                <w:szCs w:val="20"/>
              </w:rPr>
            </w:pPr>
            <w:r w:rsidRPr="00256E75">
              <w:rPr>
                <w:b/>
                <w:sz w:val="20"/>
                <w:szCs w:val="20"/>
              </w:rPr>
              <w:t>425 512,15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75" w:rsidRPr="00D66274" w:rsidRDefault="00256E75" w:rsidP="007D0F11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9" w:history="1">
              <w:r w:rsidRPr="00D66274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http://torgi.fg.gov.ua:80/136527</w:t>
              </w:r>
            </w:hyperlink>
          </w:p>
        </w:tc>
      </w:tr>
      <w:tr w:rsidR="00256E75" w:rsidRPr="00D66274" w:rsidTr="00256E75">
        <w:trPr>
          <w:trHeight w:val="161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93413F">
            <w:pPr>
              <w:jc w:val="center"/>
              <w:rPr>
                <w:sz w:val="20"/>
                <w:szCs w:val="20"/>
              </w:rPr>
            </w:pPr>
            <w:r w:rsidRPr="00D66274">
              <w:rPr>
                <w:sz w:val="20"/>
                <w:szCs w:val="20"/>
              </w:rPr>
              <w:t>Q8203b10248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D66274" w:rsidRDefault="00256E75" w:rsidP="0093413F">
            <w:pPr>
              <w:jc w:val="center"/>
              <w:rPr>
                <w:sz w:val="20"/>
                <w:szCs w:val="20"/>
              </w:rPr>
            </w:pPr>
            <w:r w:rsidRPr="00D66274">
              <w:rPr>
                <w:sz w:val="20"/>
                <w:szCs w:val="20"/>
              </w:rPr>
              <w:t>Право вимоги за кредитним договором, укладеним з фізичною особою: Кредитний договір № С-323 від 30.09.2011 р. Забезпечення: Без забезпечення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256E75" w:rsidRDefault="00256E75" w:rsidP="00256E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56E75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31.10.2017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75" w:rsidRPr="00256E75" w:rsidRDefault="00256E75" w:rsidP="0093413F">
            <w:pPr>
              <w:jc w:val="center"/>
              <w:rPr>
                <w:b/>
                <w:sz w:val="20"/>
                <w:szCs w:val="20"/>
              </w:rPr>
            </w:pPr>
            <w:r w:rsidRPr="00256E75">
              <w:rPr>
                <w:b/>
                <w:sz w:val="20"/>
                <w:szCs w:val="20"/>
              </w:rPr>
              <w:t>3 173 743,66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75" w:rsidRPr="00D66274" w:rsidRDefault="00256E75" w:rsidP="007D0F11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10" w:history="1">
              <w:r w:rsidRPr="00D66274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http://torgi.fg.gov.ua:80/136529</w:t>
              </w:r>
            </w:hyperlink>
          </w:p>
        </w:tc>
      </w:tr>
    </w:tbl>
    <w:p w:rsidR="00DA2BB2" w:rsidRPr="00D66274" w:rsidRDefault="00DA2BB2" w:rsidP="00715FA9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66274" w:rsidRDefault="00715FA9" w:rsidP="002B087C">
            <w:pPr>
              <w:rPr>
                <w:bCs/>
              </w:rPr>
            </w:pPr>
            <w:r w:rsidRPr="00D6627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D66274" w:rsidRDefault="000232DD" w:rsidP="00353188">
            <w:pPr>
              <w:jc w:val="both"/>
              <w:rPr>
                <w:i/>
              </w:rPr>
            </w:pPr>
            <w:r w:rsidRPr="00D66274">
              <w:rPr>
                <w:i/>
              </w:rPr>
              <w:t xml:space="preserve">Рішення Виконавчої Дирекції № </w:t>
            </w:r>
            <w:r w:rsidR="004A1B88" w:rsidRPr="00D66274">
              <w:rPr>
                <w:i/>
              </w:rPr>
              <w:t>2615</w:t>
            </w:r>
            <w:r w:rsidR="00353188" w:rsidRPr="00D66274">
              <w:rPr>
                <w:i/>
              </w:rPr>
              <w:t xml:space="preserve"> від 22.06.2017 р. та</w:t>
            </w:r>
            <w:r w:rsidR="0013203A" w:rsidRPr="00D66274">
              <w:rPr>
                <w:i/>
              </w:rPr>
              <w:t xml:space="preserve"> 2629</w:t>
            </w:r>
            <w:r w:rsidR="008F68B7" w:rsidRPr="00D66274">
              <w:rPr>
                <w:i/>
              </w:rPr>
              <w:t xml:space="preserve"> від </w:t>
            </w:r>
            <w:r w:rsidR="004A1B88" w:rsidRPr="00D66274">
              <w:rPr>
                <w:i/>
              </w:rPr>
              <w:t>22</w:t>
            </w:r>
            <w:r w:rsidR="008F68B7" w:rsidRPr="00D66274">
              <w:rPr>
                <w:i/>
              </w:rPr>
              <w:t>.</w:t>
            </w:r>
            <w:r w:rsidR="004A1B88" w:rsidRPr="00D66274">
              <w:rPr>
                <w:i/>
              </w:rPr>
              <w:t>06</w:t>
            </w:r>
            <w:r w:rsidR="008F68B7" w:rsidRPr="00D66274">
              <w:rPr>
                <w:i/>
              </w:rPr>
              <w:t>.2017 р.</w:t>
            </w:r>
          </w:p>
        </w:tc>
      </w:tr>
      <w:tr w:rsidR="00715FA9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66274" w:rsidRDefault="00715FA9" w:rsidP="002B087C">
            <w:pPr>
              <w:rPr>
                <w:bCs/>
              </w:rPr>
            </w:pPr>
            <w:r w:rsidRPr="00D6627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13203A" w:rsidRPr="00D66274" w:rsidRDefault="0013203A" w:rsidP="0013203A">
            <w:r w:rsidRPr="00D66274">
              <w:rPr>
                <w:b/>
                <w:sz w:val="22"/>
                <w:szCs w:val="22"/>
              </w:rPr>
              <w:t>Товарна біржа «ІННЕКС»,</w:t>
            </w:r>
            <w:r w:rsidRPr="00D66274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</w:t>
            </w:r>
            <w:r w:rsidR="001C7DCD" w:rsidRPr="001C7DCD">
              <w:rPr>
                <w:sz w:val="22"/>
                <w:szCs w:val="22"/>
              </w:rPr>
              <w:t>(044) 228-58-40</w:t>
            </w:r>
            <w:r w:rsidRPr="00D66274">
              <w:rPr>
                <w:sz w:val="22"/>
                <w:szCs w:val="22"/>
              </w:rPr>
              <w:t>,  працює щоденно, крім вихідних та святкових,  з 09.00 год. до 18.00 год., у п’ятницю – до 17.00 год.,</w:t>
            </w:r>
            <w:r w:rsidRPr="00D66274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D66274">
                <w:rPr>
                  <w:rStyle w:val="a3"/>
                  <w:b/>
                  <w:sz w:val="22"/>
                  <w:szCs w:val="22"/>
                </w:rPr>
                <w:t>https://market.comminnex.com/</w:t>
              </w:r>
            </w:hyperlink>
            <w:r w:rsidRPr="00D66274">
              <w:rPr>
                <w:sz w:val="22"/>
                <w:szCs w:val="22"/>
              </w:rPr>
              <w:t xml:space="preserve">, </w:t>
            </w:r>
          </w:p>
          <w:p w:rsidR="002F2630" w:rsidRPr="00D66274" w:rsidRDefault="0013203A" w:rsidP="0013203A">
            <w:pPr>
              <w:jc w:val="both"/>
              <w:rPr>
                <w:bCs/>
              </w:rPr>
            </w:pPr>
            <w:proofErr w:type="spellStart"/>
            <w:r w:rsidRPr="00D66274">
              <w:rPr>
                <w:sz w:val="22"/>
                <w:szCs w:val="22"/>
              </w:rPr>
              <w:t>ел</w:t>
            </w:r>
            <w:proofErr w:type="spellEnd"/>
            <w:r w:rsidRPr="00D66274">
              <w:rPr>
                <w:sz w:val="22"/>
                <w:szCs w:val="22"/>
              </w:rPr>
              <w:t>. адреса</w:t>
            </w:r>
            <w:r w:rsidRPr="00D66274">
              <w:rPr>
                <w:b/>
                <w:sz w:val="22"/>
                <w:szCs w:val="22"/>
              </w:rPr>
              <w:t xml:space="preserve">: </w:t>
            </w:r>
            <w:hyperlink r:id="rId12" w:history="1">
              <w:r w:rsidRPr="00D66274">
                <w:rPr>
                  <w:rStyle w:val="a3"/>
                  <w:b/>
                  <w:sz w:val="22"/>
                  <w:szCs w:val="22"/>
                </w:rPr>
                <w:t>ce@innex-group.com</w:t>
              </w:r>
            </w:hyperlink>
            <w:r w:rsidRPr="00D66274">
              <w:rPr>
                <w:sz w:val="22"/>
                <w:szCs w:val="22"/>
              </w:rPr>
              <w:t>.</w:t>
            </w:r>
          </w:p>
          <w:p w:rsidR="00715FA9" w:rsidRPr="00D66274" w:rsidRDefault="000232DD" w:rsidP="008114DE">
            <w:pPr>
              <w:jc w:val="both"/>
            </w:pPr>
            <w:r w:rsidRPr="00D66274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Pr="00D66274">
              <w:rPr>
                <w:sz w:val="22"/>
                <w:szCs w:val="22"/>
              </w:rPr>
              <w:t xml:space="preserve"> </w:t>
            </w:r>
            <w:hyperlink r:id="rId13" w:history="1">
              <w:r w:rsidRPr="00D66274">
                <w:rPr>
                  <w:b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7271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1C7DCD" w:rsidRPr="00C93C7C" w:rsidRDefault="001C7DCD" w:rsidP="007D0F11">
            <w:pPr>
              <w:jc w:val="both"/>
              <w:rPr>
                <w:bCs/>
                <w:sz w:val="22"/>
                <w:szCs w:val="22"/>
              </w:rPr>
            </w:pPr>
            <w:r w:rsidRPr="00C93C7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r w:rsidRPr="006727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1C7DCD" w:rsidRPr="00672714" w:rsidRDefault="001C7DCD" w:rsidP="007D0F11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>5%</w:t>
            </w:r>
            <w:r>
              <w:rPr>
                <w:i/>
                <w:sz w:val="22"/>
                <w:szCs w:val="22"/>
              </w:rPr>
              <w:t xml:space="preserve"> від початкової ціни лотів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r w:rsidRPr="006727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1C7DCD" w:rsidRPr="00672714" w:rsidRDefault="001C7DCD" w:rsidP="007D0F11">
            <w:pPr>
              <w:jc w:val="both"/>
            </w:pPr>
            <w:r w:rsidRPr="006727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r w:rsidRPr="00672714">
              <w:rPr>
                <w:sz w:val="22"/>
                <w:szCs w:val="22"/>
              </w:rPr>
              <w:lastRenderedPageBreak/>
              <w:t xml:space="preserve">Банківські реквізити для </w:t>
            </w:r>
            <w:r w:rsidRPr="00672714">
              <w:rPr>
                <w:bCs/>
                <w:sz w:val="22"/>
                <w:szCs w:val="22"/>
              </w:rPr>
              <w:t xml:space="preserve">перерахування </w:t>
            </w:r>
            <w:r w:rsidRPr="006727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C7DCD" w:rsidRPr="00672714" w:rsidRDefault="001C7DCD" w:rsidP="007D0F11">
            <w:pPr>
              <w:jc w:val="both"/>
            </w:pPr>
            <w:r w:rsidRPr="006727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r w:rsidRPr="006727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1C7DCD" w:rsidRPr="00672714" w:rsidRDefault="001C7DCD" w:rsidP="007D0F11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 xml:space="preserve">Крок аукціону – </w:t>
            </w:r>
            <w:r>
              <w:rPr>
                <w:i/>
                <w:sz w:val="22"/>
                <w:szCs w:val="22"/>
              </w:rPr>
              <w:t xml:space="preserve">не менше </w:t>
            </w:r>
            <w:r w:rsidRPr="00672714">
              <w:rPr>
                <w:i/>
                <w:sz w:val="22"/>
                <w:szCs w:val="22"/>
              </w:rPr>
              <w:t>1% від початкової ціни</w:t>
            </w:r>
            <w:r>
              <w:rPr>
                <w:i/>
                <w:sz w:val="22"/>
                <w:szCs w:val="22"/>
              </w:rPr>
              <w:t xml:space="preserve"> лотів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1C7DCD" w:rsidRPr="00672714" w:rsidRDefault="001C7DCD" w:rsidP="007D0F11">
            <w:r w:rsidRPr="006727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C7DCD" w:rsidRPr="00672714" w:rsidRDefault="001C7DCD" w:rsidP="007D0F1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727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727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727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6727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727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1C7DCD" w:rsidRPr="00672714" w:rsidRDefault="001C7DCD" w:rsidP="007D0F11">
            <w:pPr>
              <w:jc w:val="both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1) </w:t>
            </w:r>
            <w:r w:rsidRPr="00672714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672714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672714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672714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672714">
              <w:rPr>
                <w:sz w:val="22"/>
                <w:szCs w:val="22"/>
              </w:rPr>
              <w:t>;</w:t>
            </w:r>
          </w:p>
          <w:p w:rsidR="001C7DCD" w:rsidRPr="00672714" w:rsidRDefault="001C7DCD" w:rsidP="007D0F11">
            <w:pPr>
              <w:jc w:val="both"/>
              <w:rPr>
                <w:shd w:val="clear" w:color="auto" w:fill="FFFFFF"/>
              </w:rPr>
            </w:pPr>
            <w:r w:rsidRPr="00672714">
              <w:rPr>
                <w:sz w:val="22"/>
                <w:szCs w:val="22"/>
              </w:rPr>
              <w:t xml:space="preserve">2) ПАТ КБ «ЄВРОБАНК», 01032, м.  Київ, бульвар Тараса Шевченка, буд. 35, електронна пошта: </w:t>
            </w:r>
            <w:hyperlink r:id="rId16" w:history="1">
              <w:r w:rsidRPr="00672714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72714">
              <w:rPr>
                <w:sz w:val="22"/>
                <w:szCs w:val="22"/>
              </w:rPr>
              <w:t>.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1C7DCD" w:rsidRPr="00672714" w:rsidRDefault="001C7DCD" w:rsidP="007D0F11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1C7DCD" w:rsidRPr="00672714" w:rsidRDefault="001C7DCD" w:rsidP="007D0F11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тел. (044) 585-44-26,</w:t>
            </w:r>
          </w:p>
          <w:p w:rsidR="001C7DCD" w:rsidRPr="00672714" w:rsidRDefault="001C7DCD" w:rsidP="007D0F11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додатковий: (067) 646-87-09,</w:t>
            </w:r>
          </w:p>
          <w:p w:rsidR="001C7DCD" w:rsidRPr="00672714" w:rsidRDefault="001C7DCD" w:rsidP="007D0F11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1C7DCD" w:rsidRPr="00672714" w:rsidRDefault="001C7DCD" w:rsidP="007D0F11">
            <w:pPr>
              <w:jc w:val="both"/>
            </w:pPr>
            <w:r w:rsidRPr="00672714">
              <w:rPr>
                <w:sz w:val="22"/>
                <w:szCs w:val="22"/>
              </w:rPr>
              <w:t xml:space="preserve">електронна пошта: </w:t>
            </w:r>
            <w:hyperlink r:id="rId17" w:history="1">
              <w:r w:rsidRPr="00672714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r w:rsidRPr="006727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1C7DCD" w:rsidRPr="000B74E3" w:rsidRDefault="001C7DCD" w:rsidP="007D0F11">
            <w:pPr>
              <w:jc w:val="both"/>
              <w:rPr>
                <w:b/>
                <w:bCs/>
                <w:i/>
              </w:rPr>
            </w:pPr>
            <w:r w:rsidRPr="000B74E3">
              <w:rPr>
                <w:b/>
                <w:bCs/>
                <w:i/>
                <w:sz w:val="22"/>
                <w:szCs w:val="22"/>
              </w:rPr>
              <w:t>Восьмі відкриті торги (аукціон)</w:t>
            </w:r>
            <w:r w:rsidRPr="000B74E3">
              <w:rPr>
                <w:b/>
              </w:rPr>
              <w:t xml:space="preserve"> </w:t>
            </w:r>
            <w:r w:rsidRPr="000B74E3">
              <w:rPr>
                <w:b/>
                <w:bCs/>
                <w:i/>
                <w:sz w:val="22"/>
                <w:szCs w:val="22"/>
              </w:rPr>
              <w:t>– 31.10.2017 р.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1C7DCD" w:rsidRPr="00672714" w:rsidRDefault="001C7DCD" w:rsidP="007D0F11">
            <w:pPr>
              <w:jc w:val="both"/>
            </w:pPr>
            <w:r w:rsidRPr="006727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72714">
              <w:rPr>
                <w:sz w:val="22"/>
                <w:szCs w:val="22"/>
              </w:rPr>
              <w:t xml:space="preserve">організаторів </w:t>
            </w:r>
            <w:r w:rsidRPr="00672714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72714">
              <w:rPr>
                <w:sz w:val="22"/>
                <w:szCs w:val="22"/>
              </w:rPr>
              <w:t>)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C7DCD" w:rsidRPr="00472D2B" w:rsidRDefault="001C7DCD" w:rsidP="007D0F11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672714">
              <w:rPr>
                <w:bCs/>
                <w:i/>
                <w:sz w:val="22"/>
                <w:szCs w:val="22"/>
              </w:rPr>
              <w:t xml:space="preserve">Починаючи з </w:t>
            </w:r>
            <w:r>
              <w:rPr>
                <w:bCs/>
                <w:i/>
                <w:sz w:val="22"/>
                <w:szCs w:val="22"/>
              </w:rPr>
              <w:t>дня публікації цього оголошення</w:t>
            </w:r>
            <w:r w:rsidRPr="00E3267A">
              <w:rPr>
                <w:bCs/>
                <w:i/>
                <w:sz w:val="22"/>
                <w:szCs w:val="22"/>
              </w:rPr>
              <w:t>.</w:t>
            </w:r>
          </w:p>
          <w:p w:rsidR="001C7DCD" w:rsidRPr="009D3B3B" w:rsidRDefault="001C7DCD" w:rsidP="007D0F1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Pr="00672714">
              <w:rPr>
                <w:bCs/>
                <w:i/>
                <w:sz w:val="22"/>
                <w:szCs w:val="22"/>
              </w:rPr>
              <w:t>інцевий термін прийняття заявок на участь в аукціоні в електронному та паперовому вигляді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81A49">
              <w:rPr>
                <w:b/>
                <w:bCs/>
                <w:i/>
                <w:sz w:val="22"/>
                <w:szCs w:val="22"/>
              </w:rPr>
              <w:t>до 20:00:</w:t>
            </w:r>
          </w:p>
          <w:p w:rsidR="001C7DCD" w:rsidRPr="000B74E3" w:rsidRDefault="001C7DCD" w:rsidP="007D0F11">
            <w:pPr>
              <w:jc w:val="both"/>
              <w:rPr>
                <w:b/>
                <w:bCs/>
                <w:i/>
              </w:rPr>
            </w:pPr>
            <w:r w:rsidRPr="000B74E3">
              <w:rPr>
                <w:b/>
                <w:bCs/>
                <w:i/>
                <w:sz w:val="22"/>
                <w:szCs w:val="22"/>
              </w:rPr>
              <w:t>Восьмі відкриті торги (аукціон) – 30.10.2017 р.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</w:rPr>
            </w:pPr>
            <w:r w:rsidRPr="00672714">
              <w:rPr>
                <w:sz w:val="22"/>
                <w:szCs w:val="22"/>
              </w:rPr>
              <w:t xml:space="preserve">Електронна адреса для доступу до </w:t>
            </w:r>
            <w:r w:rsidRPr="006727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C7DCD" w:rsidRPr="00672714" w:rsidRDefault="001C7DCD" w:rsidP="007D0F11">
            <w:pPr>
              <w:jc w:val="both"/>
              <w:rPr>
                <w:bCs/>
              </w:rPr>
            </w:pPr>
            <w:proofErr w:type="spellStart"/>
            <w:r w:rsidRPr="00672714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1C7DCD" w:rsidRPr="00781A49" w:rsidRDefault="001C7DCD" w:rsidP="007D0F1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1A49">
              <w:rPr>
                <w:b/>
                <w:bCs/>
                <w:i/>
                <w:sz w:val="22"/>
                <w:szCs w:val="22"/>
              </w:rPr>
              <w:t>До 19:00</w:t>
            </w:r>
          </w:p>
          <w:p w:rsidR="001C7DCD" w:rsidRPr="000B74E3" w:rsidRDefault="001C7DCD" w:rsidP="007D0F1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B74E3">
              <w:rPr>
                <w:b/>
                <w:bCs/>
                <w:i/>
                <w:sz w:val="22"/>
                <w:szCs w:val="22"/>
              </w:rPr>
              <w:t>Восьмі відкриті торги (аукціон) – 30.10.2017 р.</w:t>
            </w:r>
          </w:p>
          <w:p w:rsidR="001C7DCD" w:rsidRPr="00672714" w:rsidRDefault="001C7DCD" w:rsidP="007D0F11">
            <w:pPr>
              <w:jc w:val="both"/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C7DCD" w:rsidRPr="00D6627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7DCD" w:rsidRPr="00672714" w:rsidRDefault="001C7DCD" w:rsidP="007D0F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1C7DCD" w:rsidRPr="00672714" w:rsidRDefault="001C7DCD" w:rsidP="007D0F11">
            <w:pPr>
              <w:jc w:val="both"/>
              <w:rPr>
                <w:bCs/>
                <w:i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C7DCD" w:rsidRPr="00D66274" w:rsidTr="00C93C7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C7DCD" w:rsidRPr="000B74E3" w:rsidRDefault="001C7DCD" w:rsidP="007D0F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727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bookmarkStart w:id="0" w:name="_GoBack"/>
            <w:bookmarkEnd w:id="0"/>
          </w:p>
        </w:tc>
      </w:tr>
    </w:tbl>
    <w:p w:rsidR="00715FA9" w:rsidRPr="00D66274" w:rsidRDefault="00715FA9" w:rsidP="00715FA9">
      <w:pPr>
        <w:rPr>
          <w:bCs/>
          <w:shd w:val="clear" w:color="auto" w:fill="FFFFFF"/>
        </w:rPr>
      </w:pPr>
    </w:p>
    <w:p w:rsidR="0076208D" w:rsidRPr="00D66274" w:rsidRDefault="0076208D" w:rsidP="004B5ADE">
      <w:pPr>
        <w:jc w:val="right"/>
      </w:pPr>
    </w:p>
    <w:sectPr w:rsidR="0076208D" w:rsidRPr="00D66274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95" w:rsidRDefault="00D42C95">
      <w:r>
        <w:separator/>
      </w:r>
    </w:p>
  </w:endnote>
  <w:endnote w:type="continuationSeparator" w:id="0">
    <w:p w:rsidR="00D42C95" w:rsidRDefault="00D4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95" w:rsidRDefault="00D42C95">
      <w:r>
        <w:separator/>
      </w:r>
    </w:p>
  </w:footnote>
  <w:footnote w:type="continuationSeparator" w:id="0">
    <w:p w:rsidR="00D42C95" w:rsidRDefault="00D4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0611B"/>
    <w:rsid w:val="00010628"/>
    <w:rsid w:val="000232DD"/>
    <w:rsid w:val="000271F8"/>
    <w:rsid w:val="00067BF9"/>
    <w:rsid w:val="00095965"/>
    <w:rsid w:val="000A21D1"/>
    <w:rsid w:val="000B74E3"/>
    <w:rsid w:val="000C167B"/>
    <w:rsid w:val="000C4517"/>
    <w:rsid w:val="000E194F"/>
    <w:rsid w:val="000F02C2"/>
    <w:rsid w:val="0010077B"/>
    <w:rsid w:val="00124EDD"/>
    <w:rsid w:val="0013203A"/>
    <w:rsid w:val="001813D0"/>
    <w:rsid w:val="001854A2"/>
    <w:rsid w:val="00196CC9"/>
    <w:rsid w:val="001A718C"/>
    <w:rsid w:val="001C7DCD"/>
    <w:rsid w:val="0022087C"/>
    <w:rsid w:val="002372C7"/>
    <w:rsid w:val="002567E5"/>
    <w:rsid w:val="00256E75"/>
    <w:rsid w:val="00290FFE"/>
    <w:rsid w:val="002B087C"/>
    <w:rsid w:val="002B39F9"/>
    <w:rsid w:val="002C6793"/>
    <w:rsid w:val="002E00BB"/>
    <w:rsid w:val="002F2630"/>
    <w:rsid w:val="002F7D58"/>
    <w:rsid w:val="003268F1"/>
    <w:rsid w:val="00334ECC"/>
    <w:rsid w:val="00353188"/>
    <w:rsid w:val="00356D29"/>
    <w:rsid w:val="003634C9"/>
    <w:rsid w:val="003829EB"/>
    <w:rsid w:val="00385484"/>
    <w:rsid w:val="00391237"/>
    <w:rsid w:val="0039379B"/>
    <w:rsid w:val="003B3114"/>
    <w:rsid w:val="003C2350"/>
    <w:rsid w:val="003D37AB"/>
    <w:rsid w:val="003D37E0"/>
    <w:rsid w:val="004001F6"/>
    <w:rsid w:val="0041461A"/>
    <w:rsid w:val="00421D7C"/>
    <w:rsid w:val="0044154F"/>
    <w:rsid w:val="00471E2C"/>
    <w:rsid w:val="004A1B88"/>
    <w:rsid w:val="004B5ADE"/>
    <w:rsid w:val="004B5B11"/>
    <w:rsid w:val="004F484E"/>
    <w:rsid w:val="00504E4A"/>
    <w:rsid w:val="00510440"/>
    <w:rsid w:val="00510A94"/>
    <w:rsid w:val="00512494"/>
    <w:rsid w:val="0052110B"/>
    <w:rsid w:val="0052769A"/>
    <w:rsid w:val="00533DEA"/>
    <w:rsid w:val="0055230E"/>
    <w:rsid w:val="00556278"/>
    <w:rsid w:val="00560CB7"/>
    <w:rsid w:val="00562D1A"/>
    <w:rsid w:val="005771A3"/>
    <w:rsid w:val="00577C00"/>
    <w:rsid w:val="0059293F"/>
    <w:rsid w:val="00595A9E"/>
    <w:rsid w:val="005A11D0"/>
    <w:rsid w:val="005B7D53"/>
    <w:rsid w:val="005C7A16"/>
    <w:rsid w:val="005D710C"/>
    <w:rsid w:val="005E353B"/>
    <w:rsid w:val="005E4C63"/>
    <w:rsid w:val="005F557A"/>
    <w:rsid w:val="006035D2"/>
    <w:rsid w:val="0061086B"/>
    <w:rsid w:val="006529EB"/>
    <w:rsid w:val="006615F6"/>
    <w:rsid w:val="0066339F"/>
    <w:rsid w:val="0067147F"/>
    <w:rsid w:val="00672714"/>
    <w:rsid w:val="00676AFC"/>
    <w:rsid w:val="006B3434"/>
    <w:rsid w:val="006C10B2"/>
    <w:rsid w:val="006D390E"/>
    <w:rsid w:val="00705B46"/>
    <w:rsid w:val="00715FA9"/>
    <w:rsid w:val="00750F09"/>
    <w:rsid w:val="0076208D"/>
    <w:rsid w:val="007637DE"/>
    <w:rsid w:val="007867A5"/>
    <w:rsid w:val="00786873"/>
    <w:rsid w:val="00797179"/>
    <w:rsid w:val="007A202C"/>
    <w:rsid w:val="007A6CE0"/>
    <w:rsid w:val="007A7389"/>
    <w:rsid w:val="007C07BE"/>
    <w:rsid w:val="007D0F11"/>
    <w:rsid w:val="007E0AD3"/>
    <w:rsid w:val="007E4D9A"/>
    <w:rsid w:val="007E6AE8"/>
    <w:rsid w:val="007F0BA9"/>
    <w:rsid w:val="008114DE"/>
    <w:rsid w:val="00841774"/>
    <w:rsid w:val="00861CBF"/>
    <w:rsid w:val="00871FF6"/>
    <w:rsid w:val="00876E7C"/>
    <w:rsid w:val="00885847"/>
    <w:rsid w:val="008A085F"/>
    <w:rsid w:val="008A3C89"/>
    <w:rsid w:val="008D1FAA"/>
    <w:rsid w:val="008D765A"/>
    <w:rsid w:val="008F3A7E"/>
    <w:rsid w:val="008F68B7"/>
    <w:rsid w:val="00901C51"/>
    <w:rsid w:val="00903D52"/>
    <w:rsid w:val="009056CE"/>
    <w:rsid w:val="00910A53"/>
    <w:rsid w:val="009111BF"/>
    <w:rsid w:val="009173AD"/>
    <w:rsid w:val="0093413F"/>
    <w:rsid w:val="009457FC"/>
    <w:rsid w:val="0096682B"/>
    <w:rsid w:val="009711F2"/>
    <w:rsid w:val="009926E3"/>
    <w:rsid w:val="009C4BE0"/>
    <w:rsid w:val="009D35B4"/>
    <w:rsid w:val="009E085B"/>
    <w:rsid w:val="009E74E8"/>
    <w:rsid w:val="009F13FA"/>
    <w:rsid w:val="00A04238"/>
    <w:rsid w:val="00A1225F"/>
    <w:rsid w:val="00A167A6"/>
    <w:rsid w:val="00A44CFB"/>
    <w:rsid w:val="00A456B3"/>
    <w:rsid w:val="00A46420"/>
    <w:rsid w:val="00A46F67"/>
    <w:rsid w:val="00A81444"/>
    <w:rsid w:val="00AA6AAF"/>
    <w:rsid w:val="00AC2DCB"/>
    <w:rsid w:val="00AD6CA6"/>
    <w:rsid w:val="00AE0882"/>
    <w:rsid w:val="00AF282F"/>
    <w:rsid w:val="00AF6090"/>
    <w:rsid w:val="00B07AE9"/>
    <w:rsid w:val="00B14808"/>
    <w:rsid w:val="00B2172A"/>
    <w:rsid w:val="00B3795C"/>
    <w:rsid w:val="00B50545"/>
    <w:rsid w:val="00B50F15"/>
    <w:rsid w:val="00B75CD0"/>
    <w:rsid w:val="00BE5182"/>
    <w:rsid w:val="00BF7F9F"/>
    <w:rsid w:val="00C01705"/>
    <w:rsid w:val="00C06A70"/>
    <w:rsid w:val="00C12D52"/>
    <w:rsid w:val="00C41246"/>
    <w:rsid w:val="00C56323"/>
    <w:rsid w:val="00C715A8"/>
    <w:rsid w:val="00C717ED"/>
    <w:rsid w:val="00C77EA9"/>
    <w:rsid w:val="00C86FBF"/>
    <w:rsid w:val="00C93C7C"/>
    <w:rsid w:val="00CA4FE4"/>
    <w:rsid w:val="00CA5008"/>
    <w:rsid w:val="00CD1615"/>
    <w:rsid w:val="00CD3A28"/>
    <w:rsid w:val="00CD48AF"/>
    <w:rsid w:val="00CE28A4"/>
    <w:rsid w:val="00CE42BF"/>
    <w:rsid w:val="00D16DE7"/>
    <w:rsid w:val="00D42C95"/>
    <w:rsid w:val="00D47785"/>
    <w:rsid w:val="00D47880"/>
    <w:rsid w:val="00D66274"/>
    <w:rsid w:val="00DA2BB2"/>
    <w:rsid w:val="00DD3CE4"/>
    <w:rsid w:val="00DE0DCD"/>
    <w:rsid w:val="00E2030B"/>
    <w:rsid w:val="00E232CF"/>
    <w:rsid w:val="00E317BB"/>
    <w:rsid w:val="00E357CD"/>
    <w:rsid w:val="00E56E10"/>
    <w:rsid w:val="00E65020"/>
    <w:rsid w:val="00E8427B"/>
    <w:rsid w:val="00E850C6"/>
    <w:rsid w:val="00E91C21"/>
    <w:rsid w:val="00EA1A76"/>
    <w:rsid w:val="00EA458A"/>
    <w:rsid w:val="00EB4009"/>
    <w:rsid w:val="00EC6FCC"/>
    <w:rsid w:val="00ED45D1"/>
    <w:rsid w:val="00F32F42"/>
    <w:rsid w:val="00F46455"/>
    <w:rsid w:val="00F63279"/>
    <w:rsid w:val="00F732E1"/>
    <w:rsid w:val="00F869C1"/>
    <w:rsid w:val="00FA23F4"/>
    <w:rsid w:val="00FB6DFA"/>
    <w:rsid w:val="00FC24BB"/>
    <w:rsid w:val="00FC4407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A202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A20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652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36525" TargetMode="External"/><Relationship Id="rId12" Type="http://schemas.openxmlformats.org/officeDocument/2006/relationships/hyperlink" Target="mailto:ce@innex-group.com" TargetMode="External"/><Relationship Id="rId17" Type="http://schemas.openxmlformats.org/officeDocument/2006/relationships/hyperlink" Target="mailto:b.petrenko@eurobank-u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.petrenko@eurobank-u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rket.comminnex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365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652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Links>
    <vt:vector size="72" baseType="variant">
      <vt:variant>
        <vt:i4>3211383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7209030</vt:i4>
      </vt:variant>
      <vt:variant>
        <vt:i4>30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7209030</vt:i4>
      </vt:variant>
      <vt:variant>
        <vt:i4>27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2293863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2162763</vt:i4>
      </vt:variant>
      <vt:variant>
        <vt:i4>15</vt:i4>
      </vt:variant>
      <vt:variant>
        <vt:i4>0</vt:i4>
      </vt:variant>
      <vt:variant>
        <vt:i4>5</vt:i4>
      </vt:variant>
      <vt:variant>
        <vt:lpwstr>mailto:ce@innex-group.com</vt:lpwstr>
      </vt:variant>
      <vt:variant>
        <vt:lpwstr/>
      </vt:variant>
      <vt:variant>
        <vt:i4>1048668</vt:i4>
      </vt:variant>
      <vt:variant>
        <vt:i4>12</vt:i4>
      </vt:variant>
      <vt:variant>
        <vt:i4>0</vt:i4>
      </vt:variant>
      <vt:variant>
        <vt:i4>5</vt:i4>
      </vt:variant>
      <vt:variant>
        <vt:lpwstr>https://market.comminnex.com/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http://torgi.fg.gov.ua/136529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http://torgi.fg.gov.ua/136527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http://torgi.fg.gov.ua/136526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http://torgi.fg.gov.ua/136525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Шабанов Володимир Сергійович</cp:lastModifiedBy>
  <cp:revision>4</cp:revision>
  <cp:lastPrinted>2017-05-17T09:06:00Z</cp:lastPrinted>
  <dcterms:created xsi:type="dcterms:W3CDTF">2017-10-04T07:14:00Z</dcterms:created>
  <dcterms:modified xsi:type="dcterms:W3CDTF">2017-10-18T11:21:00Z</dcterms:modified>
</cp:coreProperties>
</file>