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BA" w:rsidRPr="00A87F5C" w:rsidRDefault="00555FBA" w:rsidP="00A87F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A87F5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ПАСПОРТ ВІДКРИТИХ ТОРГІВ (АУКЦІОНУ) </w:t>
      </w:r>
      <w:proofErr w:type="spellStart"/>
      <w:r w:rsidRPr="00A87F5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з</w:t>
      </w:r>
      <w:proofErr w:type="spellEnd"/>
      <w:r w:rsidRPr="00A87F5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продажу прав </w:t>
      </w:r>
      <w:proofErr w:type="spellStart"/>
      <w:r w:rsidRPr="00A87F5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вимоги</w:t>
      </w:r>
      <w:proofErr w:type="spellEnd"/>
      <w:r w:rsidRPr="00A87F5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ПАТ «КБ «АКТИВ-БАНК» </w:t>
      </w:r>
      <w:r w:rsidR="000A752C" w:rsidRPr="000A752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21</w:t>
      </w:r>
      <w:r w:rsidRPr="00A87F5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.12.2017 р. на ЄДИНИЙ КАБІНЕТ</w:t>
      </w:r>
    </w:p>
    <w:p w:rsidR="00555FBA" w:rsidRPr="00555FBA" w:rsidRDefault="00555FBA" w:rsidP="00A8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«КБ «АКТИВ-БАНК»</w:t>
      </w:r>
    </w:p>
    <w:tbl>
      <w:tblPr>
        <w:tblW w:w="5518" w:type="pct"/>
        <w:tblCellSpacing w:w="1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5"/>
        <w:gridCol w:w="5122"/>
        <w:gridCol w:w="2411"/>
        <w:gridCol w:w="1842"/>
      </w:tblGrid>
      <w:tr w:rsidR="00A87F5C" w:rsidRPr="00555FBA" w:rsidTr="00A87F5C">
        <w:trPr>
          <w:tblCellSpacing w:w="15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C5534E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       </w:t>
            </w:r>
            <w:r w:rsidR="00A87F5C"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             </w:t>
            </w:r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лоту</w:t>
            </w:r>
          </w:p>
        </w:tc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C5534E" w:rsidRDefault="00555FBA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Найменування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активу/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стислий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опис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активу та 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C5534E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Початкова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ціна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початкова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ціна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реалізації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лоту, 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грн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(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/без ПДВ, 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згідно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чинного</w:t>
            </w:r>
            <w:proofErr w:type="gram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законодавства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5C" w:rsidRPr="00C5534E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Публічний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паспорт </w:t>
            </w:r>
          </w:p>
          <w:p w:rsidR="00555FBA" w:rsidRPr="00C5534E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активу (</w:t>
            </w:r>
            <w:proofErr w:type="spellStart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посилання</w:t>
            </w:r>
            <w:proofErr w:type="spellEnd"/>
            <w:r w:rsidRPr="00C553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</w:tr>
      <w:tr w:rsidR="00A87F5C" w:rsidRPr="00555FBA" w:rsidTr="00A87F5C">
        <w:trPr>
          <w:tblCellSpacing w:w="15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F49G769</w:t>
            </w:r>
          </w:p>
        </w:tc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№0811/01-І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11.08.2008. Застава: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надвірними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511,90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135,6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Макіївка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Гірницький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Табашевського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0A752C" w:rsidRDefault="00EC46A7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2C">
              <w:rPr>
                <w:b/>
              </w:rPr>
              <w:t>21.12.2017 - 4 108 999,36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http://torgi.fg.gov.ua/111525</w:t>
            </w:r>
          </w:p>
        </w:tc>
      </w:tr>
      <w:tr w:rsidR="00A87F5C" w:rsidRPr="00555FBA" w:rsidTr="00A87F5C">
        <w:trPr>
          <w:tblCellSpacing w:w="15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F49G770</w:t>
            </w:r>
          </w:p>
        </w:tc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№0727/02; №31.1.07/СД-1. №0727/02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27.07.2007 Застава: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92,6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Велика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Китаївська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10-А. №31.1.07/СД-1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26.11.2007 Застава: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0,1214 га,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Ірпінський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Гостомель,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0A752C" w:rsidRDefault="00EC46A7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2C">
              <w:rPr>
                <w:b/>
              </w:rPr>
              <w:t>21.12.2017 - 409 335,80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http://torgi.fg.gov.ua/120856</w:t>
            </w:r>
          </w:p>
        </w:tc>
      </w:tr>
      <w:tr w:rsidR="00A87F5C" w:rsidRPr="00555FBA" w:rsidTr="00A87F5C">
        <w:trPr>
          <w:tblCellSpacing w:w="15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F49G771</w:t>
            </w:r>
          </w:p>
        </w:tc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№0201/01-05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01.02.2008. Застава: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65,3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42,40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Прокофьєва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0A752C" w:rsidRDefault="00EC46A7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2C">
              <w:rPr>
                <w:b/>
              </w:rPr>
              <w:t>21.12.2017 - 93 085,68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http://torgi.fg.gov.ua:80/111529</w:t>
            </w:r>
          </w:p>
        </w:tc>
      </w:tr>
      <w:tr w:rsidR="00A87F5C" w:rsidRPr="00555FBA" w:rsidTr="00A87F5C">
        <w:trPr>
          <w:tblCellSpacing w:w="15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F49G772</w:t>
            </w:r>
          </w:p>
        </w:tc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№60.1.07/ІЖ-15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26.12.2007. Застава: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надвірними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84,4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39,4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складу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А-1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прибудовами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погріб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В, гараж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Ж, огорожа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І, сарай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сарай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И, душ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вбиральня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зливна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яма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0A752C" w:rsidRDefault="00EC46A7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2C">
              <w:rPr>
                <w:b/>
              </w:rPr>
              <w:t>21.12.2017 - 78 783,87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http://torgi.fg.gov.ua:80/111530</w:t>
            </w:r>
          </w:p>
        </w:tc>
      </w:tr>
      <w:tr w:rsidR="00A87F5C" w:rsidRPr="00555FBA" w:rsidTr="00A87F5C">
        <w:trPr>
          <w:tblCellSpacing w:w="15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F49G773</w:t>
            </w:r>
          </w:p>
        </w:tc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№31/2007КФИ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14.12.2007. Застава: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48,30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кв.м.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итловою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34,80 кв.м, яка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адресою:Донецька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Макіївка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Маліновского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0A752C" w:rsidRDefault="00EC46A7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2C">
              <w:rPr>
                <w:b/>
              </w:rPr>
              <w:lastRenderedPageBreak/>
              <w:t>21.12.2017 - 398,09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http://torgi.fg.gov.ua/122155</w:t>
            </w:r>
          </w:p>
        </w:tc>
      </w:tr>
      <w:tr w:rsidR="00A87F5C" w:rsidRPr="00555FBA" w:rsidTr="00A87F5C">
        <w:trPr>
          <w:tblCellSpacing w:w="15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F49G774</w:t>
            </w:r>
          </w:p>
        </w:tc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№19.1.07/ІЖ-15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12.11.2007. Застава: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71,7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40,6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квартал 50-лет Октября,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4-а.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0A752C" w:rsidRDefault="00EC46A7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2C">
              <w:rPr>
                <w:b/>
              </w:rPr>
              <w:t>21.12.2017 - 71 604,37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http://torgi.fg.gov.ua:80/111532</w:t>
            </w:r>
          </w:p>
        </w:tc>
      </w:tr>
      <w:tr w:rsidR="00A87F5C" w:rsidRPr="00555FBA" w:rsidTr="00A87F5C">
        <w:trPr>
          <w:tblCellSpacing w:w="15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F49G775</w:t>
            </w:r>
          </w:p>
        </w:tc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39" w:rsidRPr="00EC46A7" w:rsidRDefault="00555FBA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№23.1.07/СЗ-17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16.11.2007. </w:t>
            </w:r>
          </w:p>
          <w:p w:rsidR="00555FBA" w:rsidRPr="00555FBA" w:rsidRDefault="00555FBA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Застава: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га.,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Очаківський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р-н., с.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Бейкушська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Очаківський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р-н., с.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Бейкушська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Очаківський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р-н.,с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га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Очаківський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р-н., с.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га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Очаківський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р-н., с.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 га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Очаківський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р-н., с.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Покровське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Рибальська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0A752C" w:rsidRDefault="00EC46A7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2C">
              <w:rPr>
                <w:b/>
              </w:rPr>
              <w:t>21.12.2017 - 180 257,85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http://torgi.fg.gov.ua/120865</w:t>
            </w:r>
          </w:p>
        </w:tc>
      </w:tr>
      <w:tr w:rsidR="00A87F5C" w:rsidRPr="00555FBA" w:rsidTr="00A87F5C">
        <w:trPr>
          <w:tblCellSpacing w:w="15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F49G776</w:t>
            </w:r>
          </w:p>
        </w:tc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45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№1012/08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12.10.2007. Застава: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53,0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32,6 кв.м.,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Гагаріна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15-б 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0A752C" w:rsidRDefault="00EC46A7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2C">
              <w:rPr>
                <w:b/>
              </w:rPr>
              <w:t>21.12.2017 - 57 283,50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http://torgi.fg.gov.ua:80/111533</w:t>
            </w:r>
          </w:p>
        </w:tc>
      </w:tr>
    </w:tbl>
    <w:p w:rsidR="00555FBA" w:rsidRPr="00555FBA" w:rsidRDefault="00555FBA" w:rsidP="0055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Номер та дата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55FBA" w:rsidRPr="00555FBA" w:rsidRDefault="00555FBA" w:rsidP="00555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178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25.10.2017 р.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ЄДИНИЙ КАБІНЕТ -       </w:t>
            </w:r>
          </w:p>
          <w:p w:rsidR="00555FBA" w:rsidRPr="00555FBA" w:rsidRDefault="00555FBA" w:rsidP="00555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5%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Порядок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Для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1) ФГВФО, 04053, м.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55FBA" w:rsidRPr="00555FBA" w:rsidRDefault="00555FBA" w:rsidP="00A8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ПАТ «КБ «АКТИВ-БАНК» 04070,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17, тел. (044)207-45-75,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bank@activebank.com.ua 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Контактна особа банку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Строгий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Миколайович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strogiy@activebank.com.ua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17, тел. (044) 207-45-75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Дата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0A752C" w:rsidRDefault="00EC46A7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555FBA" w:rsidRPr="000A7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Час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Дата початку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55FBA" w:rsidRPr="00555FBA" w:rsidRDefault="00555FBA" w:rsidP="00555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C46A7" w:rsidRPr="00EC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52C" w:rsidRPr="000A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.12.2017  </w:t>
            </w:r>
            <w:r w:rsidRPr="0055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hyperlink r:id="rId9" w:history="1">
              <w:r w:rsidRPr="00555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555FBA" w:rsidRPr="000A752C" w:rsidTr="00555FB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55FBA" w:rsidRPr="00555FBA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Default="00555FBA" w:rsidP="00A87F5C">
            <w:pPr>
              <w:spacing w:after="0" w:line="240" w:lineRule="auto"/>
              <w:rPr>
                <w:b/>
                <w:bCs/>
                <w:lang w:val="en-US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="00EC46A7">
              <w:t xml:space="preserve">20.12.2017 </w:t>
            </w:r>
            <w:r w:rsidR="00EC46A7">
              <w:rPr>
                <w:b/>
                <w:bCs/>
              </w:rPr>
              <w:t>до 19:00</w:t>
            </w:r>
          </w:p>
          <w:p w:rsidR="000A752C" w:rsidRPr="000A752C" w:rsidRDefault="000A752C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5FBA" w:rsidRPr="000A752C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годину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</w:t>
            </w: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55FBA" w:rsidRPr="00555FBA" w:rsidTr="000A752C">
        <w:trPr>
          <w:trHeight w:val="315"/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55FBA" w:rsidRPr="000A752C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FBA" w:rsidRPr="000A752C" w:rsidRDefault="00555FBA" w:rsidP="005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5FBA" w:rsidRPr="00555FBA" w:rsidTr="00555FBA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555FBA" w:rsidRPr="00555FBA" w:rsidRDefault="00555FBA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Pr="0055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5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57D7B" w:rsidRDefault="00E57D7B"/>
    <w:sectPr w:rsidR="00E57D7B" w:rsidSect="00E5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BA"/>
    <w:rsid w:val="000A752C"/>
    <w:rsid w:val="00385E13"/>
    <w:rsid w:val="00454FA3"/>
    <w:rsid w:val="00555FBA"/>
    <w:rsid w:val="00A87F5C"/>
    <w:rsid w:val="00B40625"/>
    <w:rsid w:val="00C5534E"/>
    <w:rsid w:val="00D774E7"/>
    <w:rsid w:val="00DF4939"/>
    <w:rsid w:val="00E57D7B"/>
    <w:rsid w:val="00EC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7B"/>
  </w:style>
  <w:style w:type="paragraph" w:styleId="2">
    <w:name w:val="heading 2"/>
    <w:basedOn w:val="a"/>
    <w:link w:val="20"/>
    <w:uiPriority w:val="9"/>
    <w:qFormat/>
    <w:rsid w:val="00555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9</cp:revision>
  <cp:lastPrinted>2017-11-27T07:44:00Z</cp:lastPrinted>
  <dcterms:created xsi:type="dcterms:W3CDTF">2017-11-24T15:02:00Z</dcterms:created>
  <dcterms:modified xsi:type="dcterms:W3CDTF">2017-12-08T15:02:00Z</dcterms:modified>
</cp:coreProperties>
</file>