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D" w:rsidRPr="0099258D" w:rsidRDefault="0099258D" w:rsidP="0099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22.05.2018</w:t>
      </w:r>
    </w:p>
    <w:p w:rsidR="0099258D" w:rsidRPr="0099258D" w:rsidRDefault="0099258D" w:rsidP="009925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вимоги ПАТ «ВіЕйБі Банк» 09.07.2018 р. на ЄДИНИЙ КАБІНЕТ </w:t>
      </w:r>
    </w:p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вимоги ПАТ «ВіЕйБі Банк» </w:t>
      </w:r>
    </w:p>
    <w:p w:rsidR="0099258D" w:rsidRPr="0099258D" w:rsidRDefault="0099258D" w:rsidP="0099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</w:t>
      </w:r>
      <w:proofErr w:type="gramStart"/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іковуються на балансі ПАТ «ВіЕйБі Банк» </w:t>
      </w:r>
    </w:p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4742"/>
        <w:gridCol w:w="1842"/>
        <w:gridCol w:w="1348"/>
        <w:gridCol w:w="1315"/>
      </w:tblGrid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№ лоту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Початкова (стартова) ціна лоту, грн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Мінімальна ціна лоту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Публічний паспорт активу (посилання)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F39GL25128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357 від 12.02.2008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нежиле приміщення, а саме: магазин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іт. "А", цегла, заг. Пл. 361,8 кв.м., що знаходиться за адресою: м. Житомир, поверх/поверховість 1/9;,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- 7 384 403,18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1476880,64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F39GL25129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191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 ; 2) Имущественные права на платежи по договору аренды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192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193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194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- 7 893 480,64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1578696,13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05/08/222-05/c від 08.10.2008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будинок, загальною площею 229,2 кв.м., житловою пл. 87,1 кв.м., за адресою Коломийський р-н,,заг.пл.229,2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житл.площа 87,1 кв.м.; земельна ділянка заг.пл 0,1252 га, цільове призначення для обслуговування житл.буд., ; земельна ділянка заг.пл 0,1192 га, цільове призначення для особистого підсобюного господарства, фінансова порука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- 1 065 971,98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213194,4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64/07ф від 03.03.2007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нежитлова будівля магазину расположена в фасадном двухєтажном нежилом здании общей площадью 747,40 кв.м., высота помещений - 4,10 м., магазин имеет один фасадный вход со стороны улицы Ленина, Двери металлопластиковые. Окна деревянные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знаходиться за адресою: Одеська область, Кі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ійський район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- 2 429 309,45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485861,89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530/08-К від 24.04.2008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Однокімнатна квартира житл.пл. 17,4 кв.м.; загальна 34,50 кв.м.; поверх/пове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рховысть 2/10; кімнат -1; внутр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 оздоблення пол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пшене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Полтава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- 1 489 448,37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297889,67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189/07ф-8 від 22.06.2007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одноповерховий будинок 1978р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удування заг.пл. 82,7 кв.м. , житл.пл. 48,5 кв.м. із надвірними будівлями який розташований на земельній ділянці пл. 867 кв.м. Ділянка має огорожу із металевої сітки, по фасаду цегляна огорожа. Двері та вікна деревяні. житлові кімнати № 4,5,3 по плану тех.паспорта. ( № 4 - 9,0 кв.м.; № 3 - 27,9 кв.м.; № 5 - 11,6 кв.м.) за адресою:м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- 1 591 252,24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318250,45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61 від 02.11.2007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Трикімнатна квартира заг.пл. 67,8 кв.м., житл. 51,0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Чернігів;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Трикімнатна квартира заг.пл. 71,4 кв.м., житл. 54,9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3)Трикімнатна квартира заг.пл. 69,2 кв.м., житл. 52,3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4) Трикімнатна квартира заг.пл. 71,8 кв.м., житл. 54,7 кв.м., розташована в центральній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5) Трикімнатна квартира заг.пл. 64,0 кв.м., житл. 48,6 кв.м., розташована в центральній зоні міста, в будинку поблизу історичної частини, на першому поверсі триповерхового цегляного житлового будинку, 1950- х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 забудови. за адр.: м. Чернігі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Трикімнатна квартира заг.пл. 67,0 кв.м., житл. 51,7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фінансова порука (ухвалою ГС Чернігівської області затверджено звіт ліквідатора та 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квідаційний баланс фінансовго поручителя)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68 від 15.11.2007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Трикімнатна квартира заг.пл. 67,8 кв.м., житл. 51,0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Трикімнатна квартира заг.пл. 71,4 кв.м., житл. 54,9 кв.м., розташована в центральній зоні міста, в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будинку поблизу історичної частини, на першому поверсі триповерхового цегляного житлового будинку, 1950- х років забудови. за адр.: м. Чернігів, 3)Трикімнатна квартира заг.пл. 69,2 кв.м., житл. 52,3 кв.м., розташована в центральній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4) Трикімнатна квартира розташована на 2-му поверсі триповерхового цегляного будинку, заг.пл. 68,8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житл.пл. 51,6 кв.м. (16,1кв,м,;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кв.м., 19,5 кв.м.); за адресою: м. Чернігів; 5) Трикімнатна квартира, заг. пл. 68,9 кв.м. житл.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51,9 кв.м. (пл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імнат 15,5 кв.м, 15,5 кв.м, 20,9 кв.м на 3-поверсі триповерхового цегляного будинку, за адресою м. Чернігів; 6) Трикімнатна квартира, розташована на першому поверсі триповерхового будинку, заг.пл. 62,2 кв.м.; житл.пл. 47,3 кв.м. (15,8 кв.м., 11,8 кв.м., 19,7 кв.м.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- 2 541 363,09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508272,62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255/2007/Ж від 04.10.2007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двокімнатна квартира загальною площею 43,95 кв.м., житловою площею 27,8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поверх/поверховість 2/2 цегляний будинок в центральній частині міста. що знаходиться: м. Кіровоград,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- 1 220 569,48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244113,9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88 від 03.08.2005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Нежитлова будівля заг. пл. 165,1 кв.м., поверх/поверховість 1/1; приміщення 1-4 торгівельне, приміщення 5-12 не використовується; приміщення 1-4 поліпшений ремонт, приміщення 5-12 в стадії ремонту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розташована за адресою: м. Харків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- 4 404 940,15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880988,03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11/в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 30.03.2007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Побутовий комплекс (нежилое двухэтажное здание Лит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(1973 г/п) внутренней площадью 2725,5 кв.м., строительным обьемом 12657 куб.м., , загальною площею 2835,5 кв. м., що знаходиться за адресою: Дніпропетровська область, м. Дніпродзержинськ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10/в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ід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Побутовий комплекс (нежилое двухэтажное здание Лит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(1973 г/п) внутренней площадью 2725,5 кв.м., строительным обьемом 12657 куб.м., , загальною площею 2835,5 кв. м., що знаходиться за адресою: Дніпропетровська область, м. Дніпродзержинськ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- 4 211 178,31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842235,66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4/33/08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/ІК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09.07.2008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Житловий будинок №7 з надвірними будівлями, поверх/поверховість 1/1; житл. Пл. 59,90 кв.м., заг.пл. 95,70 кв.м.; кількість житл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імнат 4; що знаходиться за адресою: Київська обл., Києво-Святошинський р-н 2) Замельна ділянка площею 0,3464 гектарів з них 0,2206 га та 0,1258 га, для будівництва і обслуговування жилого будинку та ведення ОПГщо розташована на території Києво-Святошинського р-ну, Київської обл.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- 10 099 571,31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2019914,26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13/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20.11.2007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 за адресою: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иїв, загальною площею 50,40 кв.м., житл. 31,90 кв.м., поверх/поверховість 3/5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- 573 786,89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114757,38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11/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09.06.2006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нежитлові приміщення з № 1 по № 12 заг.пл. 94,1 кв.м., поверх/ поверховість 1/5; торгівельне приміщення(аптека) в м . Києві заг.пл. 94,10 кв.м.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r w:rsidRPr="0099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319 895,00</w:t>
            </w:r>
            <w:bookmarkEnd w:id="0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217 від 24.09.2007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Однокімнатна квартира загальною площею 28,70 кв.м., житловою площею 13,20 кв.м., знаходиться за адресою: м. Київ,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- 1 892 805,81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378561,16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59 від 17.04.2007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2-х кімнатна квартира за адресою: Київська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Житловий будинок 5 поверхів, квартира знаходиться на 3-му поверсі, заг.пл. 46,5 кв.м., житлова пл. 26,3 кв.м., рік будівництва 2006 , висота приміщень 2,65 м, група капітальності -І., фінансова порука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- 1 631 718,79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326343,76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744/08 від 25.04.2008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на 18 поверсі у м. харкові, Харківської області заг.пл. 73,5 кв.в.,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житлова 25,3 кв.м., кількість кімнат 1, поверхи будинку - 24, , фінансова порука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суду визнано договір фінансової поруки припиненим, апеляційним судом рішення І інстанції залишено без змін)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135,2</w:t>
            </w:r>
            <w:r w:rsid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277627,04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F39GL25144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46/05 від 26.04.2007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1) житловий будинок заг. площею 54,1 кв.м., житл. 33,9 кв.м., кількість кімнат - 2, одноповерховий будинок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дреса: АР Крим, м. Алушта; 2) земельна ділянка площею 0,0350 га Адреса: АР Крим, м. Алушта, цйільове призначення будівництво та обслуговування житлового будинку,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571,76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1042714,35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60 від 26.04.2007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Домовладение заг.пл. 124,80 кв.м., поверх/поверховість 2/2, базовий ремонт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асположенное по адресу: АРК, Симферопольский р-н; 2) 3-х комнатная квартира поверх/поверховість 5/9, заг.пл. 63,8 кв.м., житл. 37,8 кв.м., кількість кімнат 3, базовий ремонт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асположенная по адресу: АРК, г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имферополь, ; 3) Земельний участок плащадью 0,037га.для ведення садівництва расположенный по адресу: АРК, Симферопольский р-н,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375,99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252075,2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387/11 від 19.12.2006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 заг.пл. 45 кв.м., поверх/поверховість 5/8 цегляного будинку м. Київ,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092,87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486618,57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202/07ф від 09.07.2007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заг.пл. 59,3 кв.м., житл.пл. 39,2 кв.м., поверх/поверховість 7/9, кількість кімнат 3. за адресою:м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758,68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301351,74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260И/08-7 від 27.06.2008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житл. будинок одноповерховий із господарськими спорудами, має в устаткуванні газовий котел, ідивідуальною системою опалення, є гараж із смотровою ямою, літня кухня із водовідведенням та газовою платою за адресою Донецька обл., м. Димитров (заг. пл. 82,00 кв.м.), та земельну ділянку загальною площею: 0,0612 га, площа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забудову 0,0080 га,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призначення будівництово та обслуговування житлового будинку та господарських споруд.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- 847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558,19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169511,64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F39GL25149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КФ 376-07/Н від 15.11.2007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4-кімнатна квартира загальною площею 134,55кв.м., житл.пл. 82,4 кв.м., поверх/поверховість 4/10, що знаходиться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518,16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225903,63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2105-001/07 від 08.02.2007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Двохкімнатна квартира загальна площа-82,9 кв.м., житлова - 37,8 кв.м., висота поверху 3,20 м, поверх/поверховість 1/1 за адресою м. Чернівці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033,83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335606,77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179140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160/06ф-6 від 21.08.2006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Троьхкімнатна квартира заг. пл. 60,9 кв.м., житл.пл. 42,3 кв.м., поверх/повреховість 1/5,,за адресою: м. Одеса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725,37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211545,07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179147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197 від 07.08.2006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двохповерховий житловий будинок із подвалом та гараежм, 2006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літ "а-1 " заг.пл. 540,30 кв.м. житл.пл. 87,50 кв.м. з надвірними будівлями розт Харківська обл Дергачівський р-н ; 2) Земельна ділянка 0,1500 га для будівництва та обслуговування житлового будинку Харківська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Дергачівський р-н,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204875,56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183/08-К від 20.02.2008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Трикімнатна квартира розташована на 9-му поверсі цегляного 10-го будинку,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будівництва 1991, матеріал стін - цегла, перекриття залізобетон, підлога цементна стяжка. квартира за адресою: м. Полтава. заг.пл. 71.9 кв.м., житловою пл. 38,8 кв.м.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16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908,09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202381,62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356-08/Ф/І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26.08.2008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 одноповерховий з госопдарськими та побутовими будівлями та спорудами, заг. пл. 70,9 кв.м., житл. Пл. 40,5 кв.м., за адресою: м. херсон,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 ленточный бетонный, стены деревянные обложенные кирпичом, перегородки деревянные оштукатуренные, крыша скатная, кровля железная, оконные заполнения двойные деревянные,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остекленные, полы цементаня стяжка. группа капитальности - 3.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532399,59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F39GL25155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152/05ф від 09.12.2005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однокімнатна квартира, заг.пл. 40,0 кв.м., житл.пл. 18,9 кв.м., поверх/поверховість 1/3, базовий ремонт.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деса,; 2) фотолаборатория; галузь поліграфічна, країна виробник Японія, рік випуску 2003.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788,56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321357,71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19/37 від 29.03.2007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Одноповерховий цегляний будинок (Літ. А),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забудови 1963, фундамент цегляний, стрічковий, зовнішні стіни - цегляні, пергородки - цегляні, покрівля двоскатна на деревяних балках, шифер;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ідлога кахель, паркет. загальною площею 88,1 кв.м, за адресою Чернігів, додатково гараж, погріб.; 2) земельна ділянка площею 0,10 га надана для будівництва та обслуговування житлового будинку і госопдарських будівель розташована за адресою: Чернігів, фінансова порука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ішенням суду Визнано недійсн додаток №1 до КД та додатковий договір №1 до договору поруки, апеляційним судом рішення І інстанції залишено без змін )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73/2402/08 від 14.05.2008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2-кімнатна квартира заг. пл. 51,0 кв. м., житлова площа - 28,30 кв.м. за адресою: м. Чернігів; 2) Приватний будинок загальною площею 88,1 кв.м,, житловова площа 53,60 кв.м.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ернігів; 3) Земельний участок площею 0,1 га за адресою: Чернігів цільове призначення - для будівництва, обслуговування житлового будинку та господарських будівель.,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605,34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696721,06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305/06ф-8 від 25.12.2006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Ізольована квартира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 щнаходиться в м. Одесі, яка в цілому складається з трьох житлових кімнат та підсобних приміщень, загальною площею 109,30 кв.м., в т.ч. житловою пл. 58,20 кв.м., та нежилі приміщення, що знаходяться в м. Одесі, які складаються з нежилих приміщень XII поверхузагальною площею 49,60 кв.м., тераси загальною площею 15,60 кв.м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 вимоги за кредитним договором № 304/06ф-8 від 25.12.2006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Трьохкімнатна Квартира, розташована на 11 поверсі, 12-ти поверхового будинку, заг площа 109,3 кв. м. житл. Пл. 58,20 кв.м. 1-а кімната 15,7 кв.м., 2-а кімната 16,3 кв.м., 3-а кімната 26,2 кв.м. кухня 10,9 кв.м., санвузол 6,4 кв.м., коридор 28,9 кв.м., висота приміщень 2,8м., за адресою: м. Одеса,,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- залізобетонні плити, матеріал перекриття - залізобетонні панелі, матеріал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ідлоги жилих кімнат - лінолеум, коридору - лінолеум, кухня - керам.плити, туалету-керам.плитка; нежитлові приміщення розташовані на 12 поверсі 12 поверхового будинку за адресою: м. Одеса, заг площа 65,2 кв.м. та тераси 15,6 кв. м., висота приміщень 2,8 м.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- залізобетонні плити, цегла, матеріал перекриття - дерев`яні, матеріал підлоги кімнат - цемент, стіни пофарбовані.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09.07.2018 - 7129731,59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1425946,32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F39GL25158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100/2401/08 від 01.04.2008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Нерухоме майн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майстерня) заг площею 543,8 кв.м., що знаходиться за адресою: м. Чернігів, фінансова порука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15/34 від 28.11.2006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нежитлове приміщення-майстерня під літ."И-2" загальною площею 543,8 кв.м., Двоповерхова будівля у задовільному стані в серединній частині міста. Група капітальності - І,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забудови - 1962.м.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063,03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630612,61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324/2007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/Ж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13.11.2007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двохкімнатна квартира розташована на 9 -му поверху 9-ти поверхового будинку в периферійній частині м. Кіровограда загальною площею 49,69кв.м., житловою 27,3кв.м., висота 2,5 м, що розташована за адресою: м. Кіровоград, квартира знаходиться в задовільному стані,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214223,72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234/4/2008 від 11.09.2008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Нежитлове приміщення, загальною площею 77,90кв. Метрів, що знаходиться за адресою Луганська обл., м. Алчевськ, знаходиться на першому поверсі житлового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п’ятиповерхового будинку. Будинок панельний, із зовнішніми та внутрішніми несучіми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інами, на залізобетонному фундаменті. Перекриття залізобетонні. В приміщенні виконаний ремонт із використанням сучасних будівничих матеріалів.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245,33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346649,07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F39GL25161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180 від 28.07.2006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квартира, розташована на 7 поверсі 14-поверхового будинку складається з 3-х кімнат житл. Пл. 37,5 кв.м., в т.ч. 1-а кімната - 9,8 кв.м., 2-а кімната - 12,1 кв.м., 3-я кімната 15,6 кв.м. кухня 8,7 кв.м., ванна кімната 2,5 кв.м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биральня 1,3 кв.м., коридор 13,2 кв.м.ія 11,9 кв.м.. заг.пл. 68,2 кв.м., висота приміщень 2,50 м., за адресою: м.Харків,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1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1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128,01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301025,6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377ЗН/08-1 від 21.05.2008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Чотирьохкімнатна квартира загальн.пл. 80,1 кв.м., житл. 51,3 кв.м. розташована на 9-му поверху 9-ти поверхового будинку, пл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оридору 11,6 кв.м., 1-а кімната - 17,4 кв.м., 2-а кімната - 12,4 кв.м., 3-а кімната - 12,4 кв.м., 4-а кімната - 8,6 кв.м., кухня 9,8 кв.м., ванна 2,6 кв.м., туалет 1,0 кв.м., вбудована шафа 0,5 кв.м., балкон 0,8 кв.м., лоджія 3,0 кв.м., висота 2,5м., за адресою: м. Донецьк, фінансова порука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441064,06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53 від 24.10.2007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3-кімнатна квартира за адресою: місто Чернігів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 площею 104,6 кв. м., житловою площею 64,6 кв. м., поверх/поверховість 4/14,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- 759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151836,2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2/08/03-05/ж від 26.02.2008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двохкімнатна квартира розташована на 2-му поверсі 5-ти поверховго будинку заг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лща-41,9 кв.м.,житлова площа-29,3 кв.м, 1- а кімната 16,9 кв.м., 2-а кімната 12,4 кв.м. м.Івано-Франківська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074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082,31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214816,46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64/07/05 від 18.06.2007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Нежитлова будівля "А-1" магазин заг.пл. 239,2 кв.м. одноповерхова окремостояча нежитлова будівля, яка складається з: торговий зал - 46,4 кв.м., склад-гуртивня - 107,6 кв.м., кладова - 13,8 кв.м., кабінет -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12,4 кв.м., склад - 25,0 кв.м.,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ідвал - 30,2 кв.м.; 3,8 кв.м., внутрішня висота 2,10 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стан - добрий. (адр. Львівська область, Жидачівський р-н; 2) буді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споруди(в кіль-ті 13 шт) в т.ч. хлібопекарня "А-1" заг.пл. 695,4 кв.м. , матеріальний склад "Б-1" заг.пл. 86,6 кв.м., мехмайстерня "В-1" заг.пл. 59,0 кв.м., вбиральня "Г-1", прохідна "Д-1" пл. 13,4 кв.м., ГРП "Е-1" заг.пл. 10,3 кв.м., склад ГСМ "Ж-1" заг.пл. 4,5 кв.м., вагова з навісом "З-1" заг.пл. 3,6 кв.м., навіс "Є-1", "И-1", ворота "1, №2, огорода №3, (адр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ьвівська обл., Жидачівський р-н; 3) земельна ділянка заг.пл. для обслуговування виробничих приміщень яка знаходиться за адресою Львівська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Жидачівський р-н загальною площею 3921 кв.м.; 4) земельна ділянка заг.пл. для реконструкції нежитлової будівлі , яка знаходиться за адресою Львівська обл, Жидачівський р-н, загальною площею 336 кв.м., фінансова порука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563/07/05 від 07.12.2007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Нежитлова будівля "А-1" магазин заг.пл. 239,2 кв.м. одноповерхова окремостояча нежитлова будівля, яка складається з: торговий зал - 46,4 кв.м., склад-гуртивня - 107,6 кв.м., кладова - 13,8 кв.м., кабінет - 12,4 кв.м., склад - 25,0 кв.м.,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ідвал - 30,2 кв.м.; 3,8 кв.м., внутрішня висота 2,10 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стан - добрий. (адр. Львівська область, Жидачівський р-н; 2) буді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споруди(в кіль-ті 13 шт) в т.ч. хлібопекарня "А-1" заг.пл. 695,4 кв.м. , матеріальний склад "Б-1" заг.пл. 86,6 кв.м., мехмайстерня "В-1" заг.пл. 59,0 кв.м., вбиральня "Г-1", прохідна "Д-1" пл. 13,4 кв.м., ГРП "Е-1" заг.пл. 10,3 кв.м., склад ГСМ "Ж-1" заг.пл. 4,5 кв.м., вагова з навісом "З-1" заг.пл. 3,6 кв.м., навіс "Є-1", "И-1", ворота "1, №2, огорода №3, (адр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ьвівська обл., Жидачівський р-н); 3) земельна ділянка заг.пл. для обслуговування виробничих приміщень яка знаходиться за адресою Львівська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Жидачівський р-н загальною площею 3921 кв.м.; 4) земельна ділянка заг.пл. для реконструкції нежитлової будівлі , яка знаходиться за адресою Львівська обл, Жидачівський р-н загальною площею 336 кв.м.</w:t>
            </w:r>
          </w:p>
          <w:p w:rsidR="00163090" w:rsidRPr="0099258D" w:rsidRDefault="00163090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358647,55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F39GL25166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КФ 402-08/С від 07.04.2008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нежиле приміщення загальною площею 50,3 кв.м., що знаходиться за адресою : м. Запоріжжя, 2) авто-марки RENAULT,модель MAGNUM AE430 18T,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випуску-1999, та напівпричіп-марки KOEGEL,модель SNCO24, рік випуску-1997,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723,29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490544,66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129/08 від 18.04.2008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Нежиле приміщення загальною площею 93,3 кв.м., займає частину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ідвалу багатоповерхового цегляного будинку І групи капітальності. Приміщення має окремий вхід, підведені усі необхідні інженерні комунікації, технічний стан задовільний. Розташоване за адресою: 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- 952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226,34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190445,27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263 від 06.12.2007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квартира, заг. площею-59,60 кв.м., жила площа-29,30 кв.м., поверх/поверховість 12/14, за адресою: м. Київ. Дата будівництва 1999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фундамент залізобетонний, стіни - керамзітобетонні панелі, перекриття - залізобетонні пліти.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774482,01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180 від 19.09.2007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 заг.пл. 89,5 кв.м. житл.пл. 55,5 кв.м., побудований 1949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має 30 % зносу, а також надвірні будівлі та споруди: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сарай, Г - сарай, б1 - погріб, В - вбиральня, К1- колодязь, К3 - огорожа, К2 - колодязь, що знаходиться за адресою: Київська область, м.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537,64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271507,53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73/08 від 18.01.2008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 квартира розташована на 9 поверсі 9-ти поверхового будинку заг.пл. 141,4 кв.м. житловою пл. 42,3 кв.м. У т.ч. 1-а кімната - 14,3 кв.м., 2-а кімната - 17,5 кв.м., 3-я кімната - 24,8 кв.м., кухня 16,7 кв.м.; 12,6 кв.м., санвузел - 3,8 кв.м., коридор 16,0 кв.м., допоміжне приміщення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31,2 кв.м., висота приміщень 3,0 м. ;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905,45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204381,09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285/06ф від 13.12.2006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розташована на 4-му поверсі 4-и поверхового будинку, складається з 3 - х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кімнат: 1-а 14,8 кв.м., 2-а - 25,8 кв.м., 3-я - 19,9 кв.м., житл.пл. 60,5 кв.м., кухня 14,4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 1,4 кв.м., балкон 0,9 кв.м. коридор 2,3 кв.м., 7,1 кв.м., 7,4 кв.м. ,9,7 кв.м., загальною пл. 103,8 кв.м., висота приміщень 3,0 кв.м., матеріал зовнішніх стін - черепашник, матеріал перекриття - дерево, матеріал підлоги - дощатіза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286/06ф від 13.12.2006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Трьохкімнатна квартира, яка знаходиться на 4-му поверсі, 4-х поверхового будинку, матеріал зовнішніх стін - черепашник, матеріал перекриття - дерево, матеріал підлоги кімнат,коридору, кухні- дощаті, туалету - плитка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складається з 3-х кімнат 1-а кімната-14,8кв.м., 2-а -25,8 кв.м., 3-а- 19,9 кв.м., житлова пл.-60,5 кв.м., кухня-14,4 кв.м., туалет-1,4 кв.м., балкон-0,9 кв.м., заг.пл. квартири 103,8 кв.м. Висота приміщень - 3,0 м.,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611,95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1300522,39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F39GL25172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235 від 04.07.2008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2-кімнатна квартира розташована в цегляному будинку 5-го поверху 9-ти поверхового будинку, загальною площею 52,00 кв.м. (житлова площа 29,6 кв.м.) 1-а кімната 17,4 кв.м., 2-а кімната 12,2 кв.м., за адресою: м. Київ, фінансова порука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226,66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713645,33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52/07ф-5 від 23.02.2007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Ізольована трьохкімнатна квартира, яка розташована на 3 поверсі триповерхового будинку, 1-а кімната 29,4 кв.м., 2-а 29,0 кв.м.3-а - 13,8 кв.м., кухня 7,2 кв.м., ванна5,5 кв.м., туалет 1,4 кв.м., коридор 1,5;13,0 кв.м., балкон 1,7 кв.м. висота приміщень 3,40 м.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черепашник, матеріал перекриття дерев`яні балки, матерал підлоги кімнат,коридору,кухні -дощаті, туалету-плитка, що розташована в м. Одеса,; складається з 3-х житлових кімнат та підособних приміщень, заг. площею 102,5 кв.м., житловою - 72,2 кв.м.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472,44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708294,49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04/34 від 31.08.2006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Чотирьохкімнатна квартира, розташована на 3-му поверсі 9-ти поверхового панельного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будинку серії "ЧН", загальною площею 84,6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житловою площею - 50,9 кв.м. коридор 3,1 кв.м., кухня 12,6 кв.м., коридор 8,9 кв.м.;3,8 кв.м., ванна 2,5 кв.м. вбиральна 1,0 кв.м.,, кімнати 1-а 8,6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2-а 12,5 кв.м., 3-а 12,5 кв.м., 4-а 17,3 кв.м., лоджія 1,8 кв.м., знаходиться за адресою: м. Чернігів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868,47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236373,69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F39GL25175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795/08 від 21.05.2008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1) Двохкімнатна квартира, розміщена на другому поверсі, трьохповерхового будинку, заг.пл. 44,9 кв.м., житловою площею 26,7 кв.м., одна кімната 14,7 кв.м., друга -12,0 кв.м., та кухні-10,6кв.м., ванна кімната 3,0 кв.м., коридор 4,0 кв.м., комора 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ідвалі - 8,3кв.м., яка знаходиться за адресою: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ьвів. Квартира обладнана балконом (терасою,лоджією) 0,6 кв.м., Висота приміщень 3,40 м.Матеріал зовнішніх стін-цегла, перекриття дерев`яне. Квартира обладнана водопроводом, каналізацією, опалення -пічне, електроосвітлення; 2) Нежитлові виробничі приміщення (офіс) №1-18,1-го поверху, №77,корпус №3, літ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, яке знах.за адресою: м.Львів, заг.площею 539,00 кв.м., фінансова порука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- 13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536,12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2707107,22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179179</w:t>
              </w:r>
            </w:hyperlink>
          </w:p>
        </w:tc>
      </w:tr>
    </w:tbl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</w:t>
      </w:r>
      <w:r w:rsidR="00B9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8342"/>
      </w:tblGrid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Номер та дата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ішення 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B901F6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lang w:eastAsia="ru-RU"/>
              </w:rPr>
              <w:t>№ 1206 від 16.05.2018 р.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B901F6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ЄДИНИЙ КАБІНЕТ -       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Посилання на перелік організаторів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ідкритих торгів (аукціонів):&lt;a   href="http://torgi.fg.gov.ua/prozorrosale"&gt;http://torgi.fg.gov.ua/prozorrosale [ http://torgi.fg.gov.ua/prozorrosale ]       &lt;/a &gt;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5% (п`ять) відсотків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 початкової ціни реалізації лотів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такими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, що відбулися, у разі відсутності ставки.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Банківські реквізити для перерахування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учасник. Інформація про банківські реквізити організаторів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ідкритих торгів (аукціонів) розміщені за наступним посиланням: </w:t>
            </w:r>
            <w:hyperlink r:id="rId53" w:history="1">
              <w:r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http://torgi.fg.gov.ua/prozorrosale</w:t>
              </w:r>
            </w:hyperlink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   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ознайомлення з активом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54" w:history="1">
              <w:r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http://torgi.fg.gov.ua/nda</w:t>
              </w:r>
            </w:hyperlink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1) ФГВФО, 04053, м. Київ, вул. Січових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ільців, будинок 17; електронна пошта: clo@fg.gov.ua [ mailto:clo@fg.gov.ua ] ;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2) ПАТ «ВіЕйБі Банк» м. Київ, вул. Г. Тороповського (І.Дубового), 18, електронна пошта: info@vab.ua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[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mailto:info@vab.ua ] 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Іваненко Юрій Миколайович, (044)490 06 18, м. Київ, вул.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Г. Тороповського (І.Дубового), 18), y.ivanenko@fg.vab.ua</w:t>
            </w:r>
            <w:proofErr w:type="gramEnd"/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09.07.2018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о 10-00 год.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агальна тривалість складає 10 хв)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Термін прийняття заяв про участь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Дата початку прийняття заяв – з дати публікації оголошення.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термін прийняття заяв: 09.07.2018  </w:t>
            </w:r>
            <w:r w:rsidRPr="00992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16:00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 для доступу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3EAA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www.prozorro.sale</w:t>
              </w:r>
            </w:hyperlink>
            <w:r w:rsidR="0099258D"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   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  09.07.2018  </w:t>
            </w:r>
            <w:r w:rsidRPr="00992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16:00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Реєстраційний внесок відсутній.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417251" w:rsidRDefault="00417251"/>
    <w:sectPr w:rsidR="00417251" w:rsidSect="0099258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F"/>
    <w:rsid w:val="00163090"/>
    <w:rsid w:val="003A768A"/>
    <w:rsid w:val="00417251"/>
    <w:rsid w:val="004A4417"/>
    <w:rsid w:val="0099258D"/>
    <w:rsid w:val="00993EAA"/>
    <w:rsid w:val="009F315F"/>
    <w:rsid w:val="00B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58D"/>
    <w:rPr>
      <w:i/>
      <w:iCs/>
    </w:rPr>
  </w:style>
  <w:style w:type="character" w:styleId="a5">
    <w:name w:val="Hyperlink"/>
    <w:basedOn w:val="a0"/>
    <w:uiPriority w:val="99"/>
    <w:semiHidden/>
    <w:unhideWhenUsed/>
    <w:rsid w:val="009925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58D"/>
    <w:rPr>
      <w:i/>
      <w:iCs/>
    </w:rPr>
  </w:style>
  <w:style w:type="character" w:styleId="a5">
    <w:name w:val="Hyperlink"/>
    <w:basedOn w:val="a0"/>
    <w:uiPriority w:val="99"/>
    <w:semiHidden/>
    <w:unhideWhenUsed/>
    <w:rsid w:val="009925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79123" TargetMode="External"/><Relationship Id="rId18" Type="http://schemas.openxmlformats.org/officeDocument/2006/relationships/hyperlink" Target="http://torgi.fg.gov.ua/179128" TargetMode="External"/><Relationship Id="rId26" Type="http://schemas.openxmlformats.org/officeDocument/2006/relationships/hyperlink" Target="http://torgi.fg.gov.ua/179137" TargetMode="External"/><Relationship Id="rId39" Type="http://schemas.openxmlformats.org/officeDocument/2006/relationships/hyperlink" Target="http://torgi.fg.gov.ua/179165" TargetMode="External"/><Relationship Id="rId21" Type="http://schemas.openxmlformats.org/officeDocument/2006/relationships/hyperlink" Target="http://torgi.fg.gov.ua/179131" TargetMode="External"/><Relationship Id="rId34" Type="http://schemas.openxmlformats.org/officeDocument/2006/relationships/hyperlink" Target="http://torgi.fg.gov.ua/179160" TargetMode="External"/><Relationship Id="rId42" Type="http://schemas.openxmlformats.org/officeDocument/2006/relationships/hyperlink" Target="http://torgi.fg.gov.ua/179168" TargetMode="External"/><Relationship Id="rId47" Type="http://schemas.openxmlformats.org/officeDocument/2006/relationships/hyperlink" Target="http://torgi.fg.gov.ua/179173" TargetMode="External"/><Relationship Id="rId50" Type="http://schemas.openxmlformats.org/officeDocument/2006/relationships/hyperlink" Target="http://torgi.fg.gov.ua/179177" TargetMode="External"/><Relationship Id="rId55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179117" TargetMode="External"/><Relationship Id="rId12" Type="http://schemas.openxmlformats.org/officeDocument/2006/relationships/hyperlink" Target="http://torgi.fg.gov.ua/179122" TargetMode="External"/><Relationship Id="rId17" Type="http://schemas.openxmlformats.org/officeDocument/2006/relationships/hyperlink" Target="http://torgi.fg.gov.ua/179127" TargetMode="External"/><Relationship Id="rId25" Type="http://schemas.openxmlformats.org/officeDocument/2006/relationships/hyperlink" Target="http://torgi.fg.gov.ua/179135" TargetMode="External"/><Relationship Id="rId33" Type="http://schemas.openxmlformats.org/officeDocument/2006/relationships/hyperlink" Target="http://torgi.fg.gov.ua/179159" TargetMode="External"/><Relationship Id="rId38" Type="http://schemas.openxmlformats.org/officeDocument/2006/relationships/hyperlink" Target="http://torgi.fg.gov.ua/179164" TargetMode="External"/><Relationship Id="rId46" Type="http://schemas.openxmlformats.org/officeDocument/2006/relationships/hyperlink" Target="http://torgi.fg.gov.ua/1791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79126" TargetMode="External"/><Relationship Id="rId20" Type="http://schemas.openxmlformats.org/officeDocument/2006/relationships/hyperlink" Target="http://torgi.fg.gov.ua/179130" TargetMode="External"/><Relationship Id="rId29" Type="http://schemas.openxmlformats.org/officeDocument/2006/relationships/hyperlink" Target="http://torgi.fg.gov.ua/179153" TargetMode="External"/><Relationship Id="rId41" Type="http://schemas.openxmlformats.org/officeDocument/2006/relationships/hyperlink" Target="http://torgi.fg.gov.ua/179167" TargetMode="External"/><Relationship Id="rId54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79116" TargetMode="External"/><Relationship Id="rId11" Type="http://schemas.openxmlformats.org/officeDocument/2006/relationships/hyperlink" Target="http://torgi.fg.gov.ua/179121" TargetMode="External"/><Relationship Id="rId24" Type="http://schemas.openxmlformats.org/officeDocument/2006/relationships/hyperlink" Target="http://torgi.fg.gov.ua/179134" TargetMode="External"/><Relationship Id="rId32" Type="http://schemas.openxmlformats.org/officeDocument/2006/relationships/hyperlink" Target="http://torgi.fg.gov.ua/179158" TargetMode="External"/><Relationship Id="rId37" Type="http://schemas.openxmlformats.org/officeDocument/2006/relationships/hyperlink" Target="http://torgi.fg.gov.ua/179163" TargetMode="External"/><Relationship Id="rId40" Type="http://schemas.openxmlformats.org/officeDocument/2006/relationships/hyperlink" Target="http://torgi.fg.gov.ua/179166" TargetMode="External"/><Relationship Id="rId45" Type="http://schemas.openxmlformats.org/officeDocument/2006/relationships/hyperlink" Target="http://torgi.fg.gov.ua/179171" TargetMode="External"/><Relationship Id="rId53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79115" TargetMode="External"/><Relationship Id="rId15" Type="http://schemas.openxmlformats.org/officeDocument/2006/relationships/hyperlink" Target="http://torgi.fg.gov.ua/179125" TargetMode="External"/><Relationship Id="rId23" Type="http://schemas.openxmlformats.org/officeDocument/2006/relationships/hyperlink" Target="http://torgi.fg.gov.ua/179133" TargetMode="External"/><Relationship Id="rId28" Type="http://schemas.openxmlformats.org/officeDocument/2006/relationships/hyperlink" Target="http://torgi.fg.gov.ua/179147" TargetMode="External"/><Relationship Id="rId36" Type="http://schemas.openxmlformats.org/officeDocument/2006/relationships/hyperlink" Target="http://torgi.fg.gov.ua/179162" TargetMode="External"/><Relationship Id="rId49" Type="http://schemas.openxmlformats.org/officeDocument/2006/relationships/hyperlink" Target="http://torgi.fg.gov.ua/17917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orgi.fg.gov.ua/179120" TargetMode="External"/><Relationship Id="rId19" Type="http://schemas.openxmlformats.org/officeDocument/2006/relationships/hyperlink" Target="http://torgi.fg.gov.ua/179129" TargetMode="External"/><Relationship Id="rId31" Type="http://schemas.openxmlformats.org/officeDocument/2006/relationships/hyperlink" Target="http://torgi.fg.gov.ua/179157" TargetMode="External"/><Relationship Id="rId44" Type="http://schemas.openxmlformats.org/officeDocument/2006/relationships/hyperlink" Target="http://torgi.fg.gov.ua/179170" TargetMode="External"/><Relationship Id="rId52" Type="http://schemas.openxmlformats.org/officeDocument/2006/relationships/hyperlink" Target="http://torgi.fg.gov.ua/179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9119" TargetMode="External"/><Relationship Id="rId14" Type="http://schemas.openxmlformats.org/officeDocument/2006/relationships/hyperlink" Target="http://torgi.fg.gov.ua/179124" TargetMode="External"/><Relationship Id="rId22" Type="http://schemas.openxmlformats.org/officeDocument/2006/relationships/hyperlink" Target="http://torgi.fg.gov.ua/179132" TargetMode="External"/><Relationship Id="rId27" Type="http://schemas.openxmlformats.org/officeDocument/2006/relationships/hyperlink" Target="http://torgi.fg.gov.ua/179140" TargetMode="External"/><Relationship Id="rId30" Type="http://schemas.openxmlformats.org/officeDocument/2006/relationships/hyperlink" Target="http://torgi.fg.gov.ua/179156" TargetMode="External"/><Relationship Id="rId35" Type="http://schemas.openxmlformats.org/officeDocument/2006/relationships/hyperlink" Target="http://torgi.fg.gov.ua/179161" TargetMode="External"/><Relationship Id="rId43" Type="http://schemas.openxmlformats.org/officeDocument/2006/relationships/hyperlink" Target="http://torgi.fg.gov.ua/179169" TargetMode="External"/><Relationship Id="rId48" Type="http://schemas.openxmlformats.org/officeDocument/2006/relationships/hyperlink" Target="http://torgi.fg.gov.ua/17917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torgi.fg.gov.ua/179118" TargetMode="External"/><Relationship Id="rId51" Type="http://schemas.openxmlformats.org/officeDocument/2006/relationships/hyperlink" Target="http://torgi.fg.gov.ua/1791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2018-05-22T11:22:00Z</cp:lastPrinted>
  <dcterms:created xsi:type="dcterms:W3CDTF">2018-05-22T10:58:00Z</dcterms:created>
  <dcterms:modified xsi:type="dcterms:W3CDTF">2018-05-23T09:28:00Z</dcterms:modified>
</cp:coreProperties>
</file>