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6E" w:rsidRPr="00305E6E" w:rsidRDefault="00305E6E" w:rsidP="00305E6E">
      <w:pPr>
        <w:pBdr>
          <w:bottom w:val="single" w:sz="6" w:space="4" w:color="F2D592"/>
        </w:pBdr>
        <w:shd w:val="clear" w:color="auto" w:fill="FFFFFF"/>
        <w:spacing w:after="450" w:line="240" w:lineRule="auto"/>
        <w:jc w:val="center"/>
        <w:textAlignment w:val="baseline"/>
        <w:outlineLvl w:val="1"/>
        <w:rPr>
          <w:rFonts w:ascii="Arial" w:eastAsia="Times New Roman" w:hAnsi="Arial" w:cs="Arial"/>
          <w:caps/>
          <w:color w:val="253D99"/>
          <w:sz w:val="27"/>
          <w:szCs w:val="27"/>
          <w:lang w:eastAsia="ru-RU"/>
        </w:rPr>
      </w:pPr>
      <w:bookmarkStart w:id="0" w:name="_GoBack"/>
      <w:r w:rsidRPr="00305E6E">
        <w:rPr>
          <w:rFonts w:ascii="Arial" w:eastAsia="Times New Roman" w:hAnsi="Arial" w:cs="Arial"/>
          <w:caps/>
          <w:color w:val="253D99"/>
          <w:sz w:val="27"/>
          <w:szCs w:val="27"/>
          <w:lang w:eastAsia="ru-RU"/>
        </w:rPr>
        <w:t>ПАСПОРТ ВІДКРИТИХ ТОРГІВ (АУКЦІОНУ) З ПРОДАЖУ МАЙНА АТ «ДЕЛЬТА БАНК» 26.06.2018 Р. НА ЄДИНИЙ КАБІНЕТ</w:t>
      </w:r>
    </w:p>
    <w:bookmarkEnd w:id="0"/>
    <w:p w:rsidR="00305E6E" w:rsidRPr="00305E6E" w:rsidRDefault="00305E6E" w:rsidP="00305E6E">
      <w:pPr>
        <w:spacing w:after="0" w:line="240" w:lineRule="auto"/>
        <w:rPr>
          <w:rFonts w:ascii="Times New Roman" w:eastAsia="Times New Roman" w:hAnsi="Times New Roman" w:cs="Times New Roman"/>
          <w:sz w:val="24"/>
          <w:szCs w:val="24"/>
          <w:lang w:eastAsia="ru-RU"/>
        </w:rPr>
      </w:pPr>
      <w:r w:rsidRPr="00305E6E">
        <w:rPr>
          <w:rFonts w:ascii="Arial" w:eastAsia="Times New Roman" w:hAnsi="Arial" w:cs="Arial"/>
          <w:color w:val="000000"/>
          <w:sz w:val="21"/>
          <w:szCs w:val="21"/>
          <w:shd w:val="clear" w:color="auto" w:fill="FFFFFF"/>
          <w:lang w:eastAsia="ru-RU"/>
        </w:rPr>
        <w:t>                                         </w:t>
      </w:r>
    </w:p>
    <w:tbl>
      <w:tblPr>
        <w:tblStyle w:val="a5"/>
        <w:tblW w:w="10665" w:type="dxa"/>
        <w:tblLook w:val="04A0" w:firstRow="1" w:lastRow="0" w:firstColumn="1" w:lastColumn="0" w:noHBand="0" w:noVBand="1"/>
      </w:tblPr>
      <w:tblGrid>
        <w:gridCol w:w="1247"/>
        <w:gridCol w:w="5015"/>
        <w:gridCol w:w="1581"/>
        <w:gridCol w:w="1581"/>
        <w:gridCol w:w="1281"/>
      </w:tblGrid>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b/>
                <w:color w:val="000000"/>
                <w:sz w:val="21"/>
                <w:szCs w:val="21"/>
                <w:lang w:eastAsia="ru-RU"/>
              </w:rPr>
            </w:pPr>
            <w:r w:rsidRPr="00305E6E">
              <w:rPr>
                <w:rFonts w:ascii="Arial" w:eastAsia="Times New Roman" w:hAnsi="Arial" w:cs="Arial"/>
                <w:b/>
                <w:color w:val="000000"/>
                <w:sz w:val="21"/>
                <w:szCs w:val="21"/>
                <w:bdr w:val="none" w:sz="0" w:space="0" w:color="auto" w:frame="1"/>
                <w:lang w:eastAsia="ru-RU"/>
              </w:rPr>
              <w:t>№ лоту</w:t>
            </w:r>
          </w:p>
        </w:tc>
        <w:tc>
          <w:tcPr>
            <w:tcW w:w="0" w:type="auto"/>
            <w:hideMark/>
          </w:tcPr>
          <w:p w:rsidR="00305E6E" w:rsidRPr="00305E6E" w:rsidRDefault="00305E6E" w:rsidP="00305E6E">
            <w:pPr>
              <w:spacing w:line="360" w:lineRule="atLeast"/>
              <w:jc w:val="center"/>
              <w:rPr>
                <w:rFonts w:ascii="Arial" w:eastAsia="Times New Roman" w:hAnsi="Arial" w:cs="Arial"/>
                <w:b/>
                <w:color w:val="000000"/>
                <w:sz w:val="21"/>
                <w:szCs w:val="21"/>
                <w:lang w:eastAsia="ru-RU"/>
              </w:rPr>
            </w:pPr>
            <w:r w:rsidRPr="00305E6E">
              <w:rPr>
                <w:rFonts w:ascii="Arial" w:eastAsia="Times New Roman" w:hAnsi="Arial" w:cs="Arial"/>
                <w:b/>
                <w:color w:val="000000"/>
                <w:sz w:val="21"/>
                <w:szCs w:val="21"/>
                <w:bdr w:val="none" w:sz="0" w:space="0" w:color="auto" w:frame="1"/>
                <w:lang w:eastAsia="ru-RU"/>
              </w:rPr>
              <w:t>Найменування активу/стислий опис активу та забезпечення</w:t>
            </w:r>
          </w:p>
        </w:tc>
        <w:tc>
          <w:tcPr>
            <w:tcW w:w="0" w:type="auto"/>
            <w:hideMark/>
          </w:tcPr>
          <w:p w:rsidR="00305E6E" w:rsidRPr="00305E6E" w:rsidRDefault="00305E6E" w:rsidP="00305E6E">
            <w:pPr>
              <w:spacing w:line="360" w:lineRule="atLeast"/>
              <w:jc w:val="center"/>
              <w:rPr>
                <w:rFonts w:ascii="Arial" w:eastAsia="Times New Roman" w:hAnsi="Arial" w:cs="Arial"/>
                <w:b/>
                <w:color w:val="000000"/>
                <w:sz w:val="21"/>
                <w:szCs w:val="21"/>
                <w:lang w:eastAsia="ru-RU"/>
              </w:rPr>
            </w:pPr>
            <w:r w:rsidRPr="00305E6E">
              <w:rPr>
                <w:rFonts w:ascii="Arial" w:eastAsia="Times New Roman" w:hAnsi="Arial" w:cs="Arial"/>
                <w:b/>
                <w:color w:val="000000"/>
                <w:sz w:val="21"/>
                <w:szCs w:val="21"/>
                <w:bdr w:val="none" w:sz="0" w:space="0" w:color="auto" w:frame="1"/>
                <w:lang w:eastAsia="ru-RU"/>
              </w:rPr>
              <w:t>Початкова (стартова) ціна лоту, грн. (з/без ПДВ, згідно чинного законодавства)</w:t>
            </w:r>
          </w:p>
        </w:tc>
        <w:tc>
          <w:tcPr>
            <w:tcW w:w="0" w:type="auto"/>
            <w:hideMark/>
          </w:tcPr>
          <w:p w:rsidR="00305E6E" w:rsidRPr="00305E6E" w:rsidRDefault="00305E6E" w:rsidP="00305E6E">
            <w:pPr>
              <w:spacing w:line="360" w:lineRule="atLeast"/>
              <w:jc w:val="center"/>
              <w:rPr>
                <w:rFonts w:ascii="Arial" w:eastAsia="Times New Roman" w:hAnsi="Arial" w:cs="Arial"/>
                <w:b/>
                <w:color w:val="000000"/>
                <w:sz w:val="21"/>
                <w:szCs w:val="21"/>
                <w:lang w:eastAsia="ru-RU"/>
              </w:rPr>
            </w:pPr>
            <w:r w:rsidRPr="00305E6E">
              <w:rPr>
                <w:rFonts w:ascii="Arial" w:eastAsia="Times New Roman" w:hAnsi="Arial" w:cs="Arial"/>
                <w:b/>
                <w:color w:val="000000"/>
                <w:sz w:val="21"/>
                <w:szCs w:val="21"/>
                <w:bdr w:val="none" w:sz="0" w:space="0" w:color="auto" w:frame="1"/>
                <w:lang w:eastAsia="ru-RU"/>
              </w:rPr>
              <w:t>Мінімальна ціна лоту , грн. (з/без ПДВ) (з/без ПДВ, згідно чинного законодавства)</w:t>
            </w:r>
          </w:p>
        </w:tc>
        <w:tc>
          <w:tcPr>
            <w:tcW w:w="0" w:type="auto"/>
            <w:hideMark/>
          </w:tcPr>
          <w:p w:rsidR="00305E6E" w:rsidRPr="00305E6E" w:rsidRDefault="00305E6E" w:rsidP="00305E6E">
            <w:pPr>
              <w:spacing w:line="360" w:lineRule="atLeast"/>
              <w:jc w:val="center"/>
              <w:rPr>
                <w:rFonts w:ascii="Arial" w:eastAsia="Times New Roman" w:hAnsi="Arial" w:cs="Arial"/>
                <w:b/>
                <w:color w:val="000000"/>
                <w:sz w:val="21"/>
                <w:szCs w:val="21"/>
                <w:lang w:eastAsia="ru-RU"/>
              </w:rPr>
            </w:pPr>
            <w:r w:rsidRPr="00305E6E">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F11GL25790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Нежитлове приміщення (гаражі-склад, склади) загальною площею 721,4 кв.м. за адресою: Житомирська обл., м. Житомир, вул. Кооперативна, буд. 20 літера "И" та "П" (3081077)*Банк набув право власності на зазначене майно (об`єкти нерухомості) внаслідок звернення стягнення на таке майно.Лічильник сортувальник банкнот SBM SB-2000 інв. (4094155)м. Чернігів, вулиця Любецька, 163.Лічильник сортувальник банкнот SBM SB-2000 інв. (4094161)м. Чернігів, вулиця Любецька, 163.*Банк залишає за собою право змінювати адресу фактичного місцезнаходження ТМЦ.*З ПДВ</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26.06.2018 - 273 612,17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54 722,43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5" w:history="1">
              <w:r w:rsidRPr="00305E6E">
                <w:rPr>
                  <w:rFonts w:ascii="Arial" w:eastAsia="Times New Roman" w:hAnsi="Arial" w:cs="Arial"/>
                  <w:color w:val="095197"/>
                  <w:sz w:val="21"/>
                  <w:szCs w:val="21"/>
                  <w:lang w:eastAsia="ru-RU"/>
                </w:rPr>
                <w:t>179561</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F11GL25791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 50,6 кв.м. за адресою: Миколаївська обл., м.Южноукраїнськ, пр.Незалежності,буд.17, кв.45, (3081112)*є зареєстровані особи*нерухомість отримано Банком в рахунок погашення кредитної заборгованості по договорам, майнові права за якими були надані в заставу третій особі.Лічильник Кіsan NEWTON інв. (4094358),м. Чернігів, вулиця Любецька, 163.Лічильник Кіsan NEWTON FS інв. (4094332),м. Одеса, вул Говорова, 10/2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26.06.2018 - 127 208,69</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25 441,74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6" w:history="1">
              <w:r w:rsidRPr="00305E6E">
                <w:rPr>
                  <w:rFonts w:ascii="Arial" w:eastAsia="Times New Roman" w:hAnsi="Arial" w:cs="Arial"/>
                  <w:color w:val="095197"/>
                  <w:sz w:val="21"/>
                  <w:szCs w:val="21"/>
                  <w:lang w:eastAsia="ru-RU"/>
                </w:rPr>
                <w:t>179569</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F11GL257</w:t>
            </w:r>
            <w:r w:rsidRPr="00305E6E">
              <w:rPr>
                <w:rFonts w:ascii="Arial" w:eastAsia="Times New Roman" w:hAnsi="Arial" w:cs="Arial"/>
                <w:color w:val="000000"/>
                <w:sz w:val="21"/>
                <w:szCs w:val="21"/>
                <w:lang w:eastAsia="ru-RU"/>
              </w:rPr>
              <w:lastRenderedPageBreak/>
              <w:t>92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xml:space="preserve">Квартира заг. пл. 55,8 кв.м. за адресою: Київська </w:t>
            </w:r>
            <w:r w:rsidRPr="00305E6E">
              <w:rPr>
                <w:rFonts w:ascii="Arial" w:eastAsia="Times New Roman" w:hAnsi="Arial" w:cs="Arial"/>
                <w:color w:val="000000"/>
                <w:sz w:val="21"/>
                <w:szCs w:val="21"/>
                <w:lang w:eastAsia="ru-RU"/>
              </w:rPr>
              <w:lastRenderedPageBreak/>
              <w:t>обл.,Бориспільський р.,с.Любарці,вул.Леніна,буд.61,кв.3, (3081114)*є зареєстровані особи*нерухомість отримано Банком в рахунок погашення кредитної заборгованості по договорам, майнові права за якими були надані в заставу третій особі.Маршрутизатор Cisco 2911 інв. (4062300983),м. Чернігів, вулиця Любецька, 163.Маршрутизатор Cisco 2911 інв. (4062300990),м. Чернігів, вулиця Любецька, 163.Джерело безперебійного живлення DELLPC Smart-UPS 3000i інв. (408221841),м. Чернігів, вулиця Любецька, 163.Комутатор Cisco Catalyst 2960 інв. (50232473748),м. Чернігів, вулиця Любецька, 163.Маршрутизатор Cisco 2911 інв. (4062300992),м. Житомир, вулиця Покровська,31 (колишня назва: вул. Щорса).Маршрутизатор Cisco 2911 інв. (4062306100),м. Київ, проспект Голосіївський,68 (склад) (колишня назва: просп. 40-річчя Жовтня).Маршрутизатор Cisco 2911 інв. (4062306106),м. Чернігів, вулиця Любецька, 163.Маршрутизатор Cisco 2911 інв. (4062306126),м. Чернігів, вулиця Любецька, 163.Маршрутизатор Aruba Remote AP 5 WN інв. (4062305700),м. Чернігів, вулиця Любецька, 163.*Банк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xml:space="preserve">26.06.2018 - </w:t>
            </w:r>
            <w:r w:rsidRPr="00305E6E">
              <w:rPr>
                <w:rFonts w:ascii="Arial" w:eastAsia="Times New Roman" w:hAnsi="Arial" w:cs="Arial"/>
                <w:color w:val="000000"/>
                <w:sz w:val="21"/>
                <w:szCs w:val="21"/>
                <w:lang w:eastAsia="ru-RU"/>
              </w:rPr>
              <w:lastRenderedPageBreak/>
              <w:t>170 827,98</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34 165,60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7" w:history="1">
              <w:r w:rsidRPr="00305E6E">
                <w:rPr>
                  <w:rFonts w:ascii="Arial" w:eastAsia="Times New Roman" w:hAnsi="Arial" w:cs="Arial"/>
                  <w:color w:val="095197"/>
                  <w:sz w:val="21"/>
                  <w:szCs w:val="21"/>
                  <w:lang w:eastAsia="ru-RU"/>
                </w:rPr>
                <w:t>179577</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F11GL25793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 89,67 кв.м. за адресою: Сумська обл., м. Суми, вул. Героїв Крут (Черепіна), будинок 68а, квартира 43 (3081085*)є зареєстровані неповнолітні особи.Банкомат інв. (4062298811),м. Запоріжжя, проспект Соборний, буд. 36 (колишня назва: просп. Леніна).Банкомат інв. (4062308190),м. Запоріжжя, проспект Соборний, буд. 36 (колишня назва: просп. Леніна)*Банк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26.06.2018 - 178 962,07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35 792,42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8" w:history="1">
              <w:r w:rsidRPr="00305E6E">
                <w:rPr>
                  <w:rFonts w:ascii="Arial" w:eastAsia="Times New Roman" w:hAnsi="Arial" w:cs="Arial"/>
                  <w:color w:val="095197"/>
                  <w:sz w:val="21"/>
                  <w:szCs w:val="21"/>
                  <w:lang w:eastAsia="ru-RU"/>
                </w:rPr>
                <w:t>179582</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F11GL25794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 67,6 кв.м. за адресою: Київська обл., Вишгородський р., с.Гаврилівка, вул. Леніна ім.,буд.52,кв.10, (3081097*)у Банка відсутня інформація про реєстрацію осіб*нерухомість отримано Банком в рахунок погашення кредитної заборгованості по договорам, майнові права за якими були надані в заставу третій особі.Банкомат NCR 6632 інв. (4062298823),м. Чернігів, вулиця Любецька, 163.Банкомат NCR 6632 інв. (4062298813),м. Київ, проспект Голосіївський,68 (склад) (колишня назва: просп. 40-річчя Жовтня).*Банк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26.06.2018 - 205 162,07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41 032,42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9" w:history="1">
              <w:r w:rsidRPr="00305E6E">
                <w:rPr>
                  <w:rFonts w:ascii="Arial" w:eastAsia="Times New Roman" w:hAnsi="Arial" w:cs="Arial"/>
                  <w:color w:val="095197"/>
                  <w:sz w:val="21"/>
                  <w:szCs w:val="21"/>
                  <w:lang w:eastAsia="ru-RU"/>
                </w:rPr>
                <w:t>179585</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F11GL25795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Житловий будинок заг. пл. 209,9 кв.м. за адресою: Миколаївська обл., м.Миколаїв, вул.Побережна,буд.2, (3081098)*у Банка відсутня інформація про реєстрацію осіб*Нерухомість отримано Банком в рахунок погашення кредитної заборгованості по договорам, майнові права за якими були надані в заставу третій особі.*Право власності на земельну ділянку, на якій розташований будинок, в банку відсутнє. Витрати, пов’язані з будь-якими діями щодо оформлення договору купівлі - продажу покладаються на покупця.Банкомат NCR 6676 інв. (4062298684),м. Київ, вулиця Щекавицька, буд. 30/39.Банкомат NCR 6676 інв. (4062298685),м. Чернігів, вулиця Любецька, 163.Банкомат NCR 6676 інв. (4062308206),м. Чернігів, вулиця Любецька, 163.Банкомат NCR 6676 інв. (4062308369),м. Чернігів, вулиця Любецька, 163.Банкомат NCR 6676 інв. (4062308370),м. Чернігів, вулиця Любецька, 163.Банкомат NCR 6676 інв. (4062308358),м. Чернігів, вулиця Любецька, 163.Банкомат NCR 6676 інв. (4062308366),м. Чернігів, вулиця Любецька, 163.Банкомат NCR 6676 інв. (4062308193),м. </w:t>
            </w:r>
            <w:r w:rsidRPr="00305E6E">
              <w:rPr>
                <w:rFonts w:ascii="Arial" w:eastAsia="Times New Roman" w:hAnsi="Arial" w:cs="Arial"/>
                <w:color w:val="000000"/>
                <w:sz w:val="21"/>
                <w:szCs w:val="21"/>
                <w:lang w:eastAsia="ru-RU"/>
              </w:rPr>
              <w:lastRenderedPageBreak/>
              <w:t>Рівне, вулиця Богоявленська, буд. 2 (колишня назва: вулиця Черняка).Банкомат NCR 6676 інв. (4062308363),м. Чернігів, вулиця Мстиславська, 25.*Банк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26.06.2018 - 583 784,06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116 756,83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0" w:history="1">
              <w:r w:rsidRPr="00305E6E">
                <w:rPr>
                  <w:rFonts w:ascii="Arial" w:eastAsia="Times New Roman" w:hAnsi="Arial" w:cs="Arial"/>
                  <w:color w:val="095197"/>
                  <w:sz w:val="21"/>
                  <w:szCs w:val="21"/>
                  <w:lang w:eastAsia="ru-RU"/>
                </w:rPr>
                <w:t>179595</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F11GL25796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 49,89 кв.м за адресою: Тернопільська обл., м.Борщів, вул.Леся Курбаса ,буд.15,кв. 8, (3081102)*у Банка відсутня інформація про реєстрацію осіб*Нерухомість отримано Банком в рахунок погашення кредитної заборгованості по договорам, майнові права за якими були надані в заставу третій особі.Банкомат NCR 6676 інв. (4062308198),м. Миколаїв, вулиця Спаська, буд. 52-А.Банкомат Pro Cash 2000 (відкритий, ключі відсутні) інв. (4062310315),м. Миколаїв, вулиця Спаська, буд. 52-А.*Банк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26.06.2018 - 94 422,09</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18 884,42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1" w:history="1">
              <w:r w:rsidRPr="00305E6E">
                <w:rPr>
                  <w:rFonts w:ascii="Arial" w:eastAsia="Times New Roman" w:hAnsi="Arial" w:cs="Arial"/>
                  <w:color w:val="095197"/>
                  <w:sz w:val="21"/>
                  <w:szCs w:val="21"/>
                  <w:lang w:eastAsia="ru-RU"/>
                </w:rPr>
                <w:t>179609</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F11GL25797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 51 кв.м за адресою: м.Київ, вул.Мостицька,б.14, кв.104 (3081049)*є зареєстровані неповнолітні особи.*Нерухомість отримано Банком в рахунок погашення кредитної заборгованості по кредитним договорам, майнові права за якими були надані в заставу НБУ за кредитами рефінансування.Сейф CL V.150.K.K інв. (4133239193),м. Чернігів, вулиця Любецька, 163.Сейф CL V.150.K.K інв. (4133239196),м. Чернігів, вулиця Любецька, 163.Сейф CL V.150.K.K інв. (4133239309),м. Чернігів, вулиця Любецька, 163.Сейф CL V.150.K.K інв. (4133239422),м. Чернігів, вулиця Любецька, 163.*Банк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26.06.2018 - 279 516,00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55 903,20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2" w:history="1">
              <w:r w:rsidRPr="00305E6E">
                <w:rPr>
                  <w:rFonts w:ascii="Arial" w:eastAsia="Times New Roman" w:hAnsi="Arial" w:cs="Arial"/>
                  <w:color w:val="095197"/>
                  <w:sz w:val="21"/>
                  <w:szCs w:val="21"/>
                  <w:lang w:eastAsia="ru-RU"/>
                </w:rPr>
                <w:t>179614</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F11GL25798</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Земельна ділянка загальна площа 0,1478 га. кадастровий номер 5123781500:02:002:0427 для будівництва і обслуговування жилого будинку, </w:t>
            </w:r>
            <w:r w:rsidRPr="00305E6E">
              <w:rPr>
                <w:rFonts w:ascii="Arial" w:eastAsia="Times New Roman" w:hAnsi="Arial" w:cs="Arial"/>
                <w:color w:val="000000"/>
                <w:sz w:val="21"/>
                <w:szCs w:val="21"/>
                <w:lang w:eastAsia="ru-RU"/>
              </w:rPr>
              <w:lastRenderedPageBreak/>
              <w:t>господарських будівель і споруд (присадибна ділянка) за адресою: Одеська обл., Овідіопольський р-н, с.Кароліно-Бугаз, вул.Весняна, земельна ділянка75 (309060)*нерухомість отримано Банком в рахунок погашення кредитної заборгованості по договорам, майнові права за якими були надані в заставу третій особі. Вентилятор приточно-витяжна устан. LGH-15RX5-E інв. (4103240316),м. Чернігів, вулиця Любецька, 163.Сейф CL V.70.K.K інв. (4133239263),м. Чернігів, вулиця Любецька, 163.Сейф CL V.70.K.K інв. (4133239352),м. Чернігів, вулиця Любецька, 163.Сейф CL V.70.K.K інв. (4133239259),м. Чернігів, вулиця Любецька, 163.*Банк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26.06.2018 - 167 128,47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33 425,69</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3" w:history="1">
              <w:r w:rsidRPr="00305E6E">
                <w:rPr>
                  <w:rFonts w:ascii="Arial" w:eastAsia="Times New Roman" w:hAnsi="Arial" w:cs="Arial"/>
                  <w:color w:val="095197"/>
                  <w:sz w:val="21"/>
                  <w:szCs w:val="21"/>
                  <w:lang w:eastAsia="ru-RU"/>
                </w:rPr>
                <w:t>179627</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F11GL25799</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Земельна ділянка загальна площа 0,15 га, кадастровий номер 3220881300:04:002:0818, для будівництва і обслуговування житлового будинку, господарських будівель і споруд (присадибна ділянка) за адресою: Київська обл.,Бориспільський р.,с.Вишеньки, (309066)нерухомість отримано Банком в рахунок погашення кредитної заборгованості по договорам, майнові права за якими були надані в заставу третій особі.Сейф 5 класу інв. (4133232521),м. Чернігів, вулиця Любецька, 163.Сейф Титан 72-777 5кл.(700*720*770) інв. (413230830),м. Чернігів, вулиця Любецька, 163.Сейф Титан інв. (413230871),м. Чернігів, вулиця Любецька, 163.Сейф СА-5/2кл інв. (4133233342),м. Чернігів, вулиця Любецька, 163.Сейф Титан 72-777 5кл.(700*720*770) інв. (413230872),м. Чернігів, вулиця Любецька, 163.*Банк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26.06.2018 - 121 655,73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24 331,16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4" w:history="1">
              <w:r w:rsidRPr="00305E6E">
                <w:rPr>
                  <w:rFonts w:ascii="Arial" w:eastAsia="Times New Roman" w:hAnsi="Arial" w:cs="Arial"/>
                  <w:color w:val="095197"/>
                  <w:sz w:val="21"/>
                  <w:szCs w:val="21"/>
                  <w:lang w:eastAsia="ru-RU"/>
                </w:rPr>
                <w:t>179635</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w:t>
            </w:r>
            <w:r w:rsidRPr="00305E6E">
              <w:rPr>
                <w:rFonts w:ascii="Arial" w:eastAsia="Times New Roman" w:hAnsi="Arial" w:cs="Arial"/>
                <w:color w:val="000000"/>
                <w:sz w:val="21"/>
                <w:szCs w:val="21"/>
                <w:lang w:eastAsia="ru-RU"/>
              </w:rPr>
              <w:lastRenderedPageBreak/>
              <w:t>00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xml:space="preserve">Житловий будинок з господарськими спорудами </w:t>
            </w:r>
            <w:r w:rsidRPr="00305E6E">
              <w:rPr>
                <w:rFonts w:ascii="Arial" w:eastAsia="Times New Roman" w:hAnsi="Arial" w:cs="Arial"/>
                <w:color w:val="000000"/>
                <w:sz w:val="21"/>
                <w:szCs w:val="21"/>
                <w:lang w:eastAsia="ru-RU"/>
              </w:rPr>
              <w:lastRenderedPageBreak/>
              <w:t>заг.пл. 144,0 кв.м.за адресою: Луганська обл., м. Луганськ, вул. Артєльная, буд. 116 (308026).*у Банка відсутня інформація про реєстрацію осіб.Земельна ділянка заг. пл. 0,0606 га кад.номер 4410100000:02:075:0156 для будівництва і обслуговування житлового будинку, господарських будівель і споруд (присадибна ділянка) за адресою: Луганська обл., м. Луганськ, вул. Артєльная, земельна ділянка 116 (308026).Банкомат Pro Cash 2050 інв. (4062306604),м. Чернігів, вулиця Любецька, 163.Банкомат Pro Cash 2050 інв. (4062306579),м. Чернігів, вулиця Любецька, 163.Банкомат Pro Cash 2050 інв. (4062306585),м. Хмельницький, вулиця Кам`янецька, буд. 52/2.Банкомат Pro Cash 2050 інв. (4062308695),м. Чернігів, вулиця Любецька, 163.Банкомат Pro Cash 2050 xe інв. (4062308721),м. Чернігів, вулиця Любецька, 163.*Банк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xml:space="preserve">26.06.2018 - </w:t>
            </w:r>
            <w:r w:rsidRPr="00305E6E">
              <w:rPr>
                <w:rFonts w:ascii="Arial" w:eastAsia="Times New Roman" w:hAnsi="Arial" w:cs="Arial"/>
                <w:color w:val="000000"/>
                <w:sz w:val="21"/>
                <w:szCs w:val="21"/>
                <w:lang w:eastAsia="ru-RU"/>
              </w:rPr>
              <w:lastRenderedPageBreak/>
              <w:t>264 969,70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52 993,94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5" w:history="1">
              <w:r w:rsidRPr="00305E6E">
                <w:rPr>
                  <w:rFonts w:ascii="Arial" w:eastAsia="Times New Roman" w:hAnsi="Arial" w:cs="Arial"/>
                  <w:color w:val="095197"/>
                  <w:sz w:val="21"/>
                  <w:szCs w:val="21"/>
                  <w:lang w:eastAsia="ru-RU"/>
                </w:rPr>
                <w:t>179644</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F11GL25801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заг.пл. 95,9 кв.м. за адресою: Одеська обл., м. Одеса, вул. Балківська, буд. 133, кв. 26 (3081090).*є зареєстровані неповнолітні особи.Банкомат Pro Cash 1500 інв. (4062310306),м. Луцьк, вул. Єршова, 11 (склад).Банкомат Pro Cash інв. (4062310295),м. Чернігів, вулиця Любецька, 163.*Банк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26.06.2018 - 340 692,76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68 138,56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6" w:history="1">
              <w:r w:rsidRPr="00305E6E">
                <w:rPr>
                  <w:rFonts w:ascii="Arial" w:eastAsia="Times New Roman" w:hAnsi="Arial" w:cs="Arial"/>
                  <w:color w:val="095197"/>
                  <w:sz w:val="21"/>
                  <w:szCs w:val="21"/>
                  <w:lang w:eastAsia="ru-RU"/>
                </w:rPr>
                <w:t>179657</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F11GL25802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Земельна ділянка заг.пл. 0,5 га кадастровий номер 3222480601:01:001:0011 призначення: для будівництва і обслуговування житлового будинку, господарських будівель і споруд (присадибна ділянка) за адресою: Київська обл., Києво-Святошинський р., с. Бобриця, вул. Заозерна, земельна ділянка 26, 28 (309054).Банкомат інв. (4062306565),м. Чернігів, вулиця Любецька, 163.Банкомат інв. </w:t>
            </w:r>
            <w:r w:rsidRPr="00305E6E">
              <w:rPr>
                <w:rFonts w:ascii="Arial" w:eastAsia="Times New Roman" w:hAnsi="Arial" w:cs="Arial"/>
                <w:color w:val="000000"/>
                <w:sz w:val="21"/>
                <w:szCs w:val="21"/>
                <w:lang w:eastAsia="ru-RU"/>
              </w:rPr>
              <w:lastRenderedPageBreak/>
              <w:t>(4062310383),м. Чернігів, вулиця Любецька, 163.Банкомат інв. (4062310301),м. Київ, бульвар Дружби народів, буд. 38.*Банк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26.06.2018 - 1 058 852,20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211 770,43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7" w:history="1">
              <w:r w:rsidRPr="00305E6E">
                <w:rPr>
                  <w:rFonts w:ascii="Arial" w:eastAsia="Times New Roman" w:hAnsi="Arial" w:cs="Arial"/>
                  <w:color w:val="095197"/>
                  <w:sz w:val="21"/>
                  <w:szCs w:val="21"/>
                  <w:lang w:eastAsia="ru-RU"/>
                </w:rPr>
                <w:t>179678</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F11GL25803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Земельна ділянка заг.пл. 0,25 га кадастровий номер 3222480601:10:121:0054 призначення: для будівництва і обслуговування житлового будинку, господарських будівель і споруд (присадибна ділянка) за адресою: Київська обл., Києво-Святошинський р., с. Бобриця, вул. Заозерна, земельна ділянка 54 (309055).Сейф стійка депозит. інв. (4133236369),м. Одеса, вул Говорова, 10/2 (склад).Сейф стійка депозит. інв. (4133236370),м. Одеса, вул Говорова, 10/2 (склад).Сейф стійка депозит. інв. (4133236371),м. Одеса, вул Говорова, 10/2 (склад).Сейф стійка депозит. інв. (4133236372),м. Одеса, вул Говорова, 10/2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26.06.2018 - 535 559,81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107 111,96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8" w:history="1">
              <w:r w:rsidRPr="00305E6E">
                <w:rPr>
                  <w:rFonts w:ascii="Arial" w:eastAsia="Times New Roman" w:hAnsi="Arial" w:cs="Arial"/>
                  <w:color w:val="095197"/>
                  <w:sz w:val="21"/>
                  <w:szCs w:val="21"/>
                  <w:lang w:eastAsia="ru-RU"/>
                </w:rPr>
                <w:t>179685</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F11GL25804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Нежитлова будівля заг.пл. 93,7 кв.м. за адресою: Хмельницька обл., Полонський р-н, с. Новоселиця, вул. Соборна, будинок 114 (3081151)*Банк набув право власності на зазначене майно (об’єкт нерухомості) внаслідок звернення стягнення на таке майно.*Банком вживаються дії, щодо отримання кадастрового номеру ділянки, на якій розташована нежитлова будівля, для чого 13.11.2017р. було направлено запит до ДЗК щодо присвоєння земельній ділянці кадастрового номеру.Маршрутизатор С2811-VSEC-SRST/K9 інв. (4062298743),м. Київ, вулиця Довженко,3 (склад).Маршрутизатор Aruba Remote AP 5 WN інв. (4062305677),м. Чернігів, вулиця Любецька, 163.Маршрутизатор 3845 С3845-VSEC-SRST /K9 інв. (406225138),м. Київ, вулиця Довженко,3 (склад).Коммутатор Catalyst 3750 інв. (406225172),м. Київ, вулиця </w:t>
            </w:r>
            <w:r w:rsidRPr="00305E6E">
              <w:rPr>
                <w:rFonts w:ascii="Arial" w:eastAsia="Times New Roman" w:hAnsi="Arial" w:cs="Arial"/>
                <w:color w:val="000000"/>
                <w:sz w:val="21"/>
                <w:szCs w:val="21"/>
                <w:lang w:eastAsia="ru-RU"/>
              </w:rPr>
              <w:lastRenderedPageBreak/>
              <w:t>Довженко,3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26.06.2018 - 96 776,25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19 355,25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19" w:history="1">
              <w:r w:rsidRPr="00305E6E">
                <w:rPr>
                  <w:rFonts w:ascii="Arial" w:eastAsia="Times New Roman" w:hAnsi="Arial" w:cs="Arial"/>
                  <w:color w:val="095197"/>
                  <w:sz w:val="21"/>
                  <w:szCs w:val="21"/>
                  <w:lang w:eastAsia="ru-RU"/>
                </w:rPr>
                <w:t>179694</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F11GL25805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Земельна ділянка, пл.1,7502 га, за адресою: Київська обл.,Києво-Святошинский р-н,с.Бобриця, вул.Заозерна, земельна ділянка 142,144,146,148,150,152,154, кад. 3222480601:01:042:0024 для будівництва і обслуговування житлового будинку, господарських будівель і споруд (присадибна ділянка) (309071).Касова кабіна інв.(413229132),м. Київ, проспект Голосіївський,68 (склад) (колишня назва: просп. 40-річчя Жовтня).Касова кабіна,інв.(4133234611),м. Київ, проспект Голосіївський,68 (склад) (колишня назва: просп. 40-річчя Жовтня).Сейф,інв.(4133235068).Сейф,інв.(4133232183),м. Чернігів, вулиця Любецька, 163.Сейф,інв.(4133232520),м. Чернігів, вулиця Любецька, 163.Сейф,інв.(4133236381),,м. Чернігів, вулиця Любецька, 163.Сейф,інв.(4133237485).Сейф,інв.(4133240305),м. Чернігів, вулиця Любецька, 163.Сейф CL V.70.K.K інв. (4133239195),м. Чернігів, вулиця Любецька, 163.Сейф CL V.70.K.K (розібраний)інв.(4133241960),м. Луцьк, вул. Єршова, 11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26.06.2018 - 3 717 629,76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743 525,95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0" w:history="1">
              <w:r w:rsidRPr="00305E6E">
                <w:rPr>
                  <w:rFonts w:ascii="Arial" w:eastAsia="Times New Roman" w:hAnsi="Arial" w:cs="Arial"/>
                  <w:color w:val="095197"/>
                  <w:sz w:val="21"/>
                  <w:szCs w:val="21"/>
                  <w:lang w:eastAsia="ru-RU"/>
                </w:rPr>
                <w:t>179706</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F11GL25806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Земельна ділянка, пл.1,7501 га, за адресою: Київська обл.,Києво-Святошинский р-н,с.Бобриця, вул.Заозерна, земельна ділянка 55,59,60,61,62,64,66, кад. 3222480601:01:001:0014 для будівництва і обслуговування житлового будинку, господарських будівель і споруд (присадибна ділянка) (309073).Основні засоби у кількості 136 одиниць згідно з переліком,що додається(Додаток 1),за такими адресами </w:t>
            </w:r>
            <w:r w:rsidRPr="00305E6E">
              <w:rPr>
                <w:rFonts w:ascii="Arial" w:eastAsia="Times New Roman" w:hAnsi="Arial" w:cs="Arial"/>
                <w:color w:val="000000"/>
                <w:sz w:val="21"/>
                <w:szCs w:val="21"/>
                <w:lang w:eastAsia="ru-RU"/>
              </w:rPr>
              <w:lastRenderedPageBreak/>
              <w:t>Чернігів, вулиця Любецька, 163,м. Київ, вулиця Довженко,3 (склад),м. Хмельницький, вулиця Кам`янецька, буд. 52/2,м. Покровськ, вулиця Шахтобудівників, буд. 10 (колишня назва: м. Красноармійськ).*Банк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26.06.2018 - 3 798 634,35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759 726,84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1" w:history="1">
              <w:r w:rsidRPr="00305E6E">
                <w:rPr>
                  <w:rFonts w:ascii="Arial" w:eastAsia="Times New Roman" w:hAnsi="Arial" w:cs="Arial"/>
                  <w:color w:val="095197"/>
                  <w:sz w:val="21"/>
                  <w:szCs w:val="21"/>
                  <w:lang w:eastAsia="ru-RU"/>
                </w:rPr>
                <w:t>179713</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F11GL25807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Земельна ділянка, пл. 1,500 га за адресою: Київська область, Броварський район, с.Красилівка., кад.номер 3221284401:01:035:0104 для індивідуального житлового, гаражного і дачного будівництва (309080)*згідно інформації з Державного реєстру речових прав на нерухоме майно та Витягу з ДЗК відрізняється цільове призначення земельної ділянки. Витрати, пов’язані з будь-якими діями, необхідними для оформлення договору купівлі – продажу, покладаються на покупця, в тому числі витрати, пов’язані з виправленням технічних помилок в документах (інформаційних довідках тощо).Основні засоби у кількості 42 одиниці згідно з переліком ,що додається (Додаток 2) за такими адресами м. Чернігів, вулиця Любецька, 163 ,м. Київ, вулиця Довженко,3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26.06.2018 - 691 221,53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138 244,30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2" w:history="1">
              <w:r w:rsidRPr="00305E6E">
                <w:rPr>
                  <w:rFonts w:ascii="Arial" w:eastAsia="Times New Roman" w:hAnsi="Arial" w:cs="Arial"/>
                  <w:color w:val="095197"/>
                  <w:sz w:val="21"/>
                  <w:szCs w:val="21"/>
                  <w:lang w:eastAsia="ru-RU"/>
                </w:rPr>
                <w:t>179721</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F11GL25808</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Теплиці та побутові приміщення заг. площею 1252,7 кв.м., за адресою: Київська обл., м. Ірпінь, смт. Гостомель, вул. Свято-Покровська (вул. Леніна), 141 В/2 (3081197)*Банк набув право власності на зазначене майно (об’єкт нерухомості) внаслідок звернення стягнення на таке майно *Земельна ділянка перебуває в комунальній власності та здається в оренду Гостомельською селищною радою Київської області до 23.01.2053р. Витрати, пов’язані з погодженням проекту або технічної документації, виготовлення та отримання довідки про нормативну грошову оцінку </w:t>
            </w:r>
            <w:r w:rsidRPr="00305E6E">
              <w:rPr>
                <w:rFonts w:ascii="Arial" w:eastAsia="Times New Roman" w:hAnsi="Arial" w:cs="Arial"/>
                <w:color w:val="000000"/>
                <w:sz w:val="21"/>
                <w:szCs w:val="21"/>
                <w:lang w:eastAsia="ru-RU"/>
              </w:rPr>
              <w:lastRenderedPageBreak/>
              <w:t>земельної ділянки, документів щодо загальної площі земельної ділянки, витягів з державного земельного кадастру про земельну ділянку, та будь-якими іншими діями, необхідними для оформлення договору купівлі – продажу, покладаються на покупця.Основні засоби у кількості 54 одиниці згідно з переліком ,що дадається(Додаток 3),за такими адресами:м. Чернігів, вулиця Любецька, 163, м. Київ, проспект Голосіївський,68 (склад) (колишня назва: просп. 40-річчя Жовтня),м. Київ, вулиця Довженко,3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26.06.2018 - 1 950 104,40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390 020,88</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3" w:history="1">
              <w:r w:rsidRPr="00305E6E">
                <w:rPr>
                  <w:rFonts w:ascii="Arial" w:eastAsia="Times New Roman" w:hAnsi="Arial" w:cs="Arial"/>
                  <w:color w:val="095197"/>
                  <w:sz w:val="21"/>
                  <w:szCs w:val="21"/>
                  <w:lang w:eastAsia="ru-RU"/>
                </w:rPr>
                <w:t>179723</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F11GL25809</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Основні засоби у кількості 33 одиниці згідно з переліком ,що дадається(Додаток 4),за такими адресами:м. Київ, вулиця Довженко,3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26.06.2018 - 42 423,56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8 484,64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4" w:history="1">
              <w:r w:rsidRPr="00305E6E">
                <w:rPr>
                  <w:rFonts w:ascii="Arial" w:eastAsia="Times New Roman" w:hAnsi="Arial" w:cs="Arial"/>
                  <w:color w:val="095197"/>
                  <w:sz w:val="21"/>
                  <w:szCs w:val="21"/>
                  <w:lang w:eastAsia="ru-RU"/>
                </w:rPr>
                <w:t>179724</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F11GL25810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Житловий будинок, заг. площею 68,5 кв.м., за адресою: Черкаська обл., м. Шпола, вул. Короленка, 40 (3081183)* відсутня інформація про реєстрацію осіб*Право власності на земельну ділянку, на якій розташований будинок, в банку відсутнє. Витрати, пов’язані з будь-якими діями щодо оформлення договору купівлі - продажу покладаються на покупця.Основні засоби у кількості 40 одиниць згідно з переліком ,що дадається(Додаток 5),за такими адресами:м. Кропивницький, вулиця Набережна, буд. 9 (м. Кіровоград),м. Київ, вулиця Довженко,3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26.06.2018 - 69 341,24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13 868,17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5" w:history="1">
              <w:r w:rsidRPr="00305E6E">
                <w:rPr>
                  <w:rFonts w:ascii="Arial" w:eastAsia="Times New Roman" w:hAnsi="Arial" w:cs="Arial"/>
                  <w:color w:val="095197"/>
                  <w:sz w:val="21"/>
                  <w:szCs w:val="21"/>
                  <w:lang w:eastAsia="ru-RU"/>
                </w:rPr>
                <w:t>179725</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F11GL25811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Житловий будинок з усіма господарськими спорудами, заг. площею 91,8 кв.м., за адресою: м.Миколаїв, вул.Ботєва Христо, (Тернівка) (вулиця Горького), будинок 22 (3081173) *відсутня інформація про реєстрацію осіб*Право </w:t>
            </w:r>
            <w:r w:rsidRPr="00305E6E">
              <w:rPr>
                <w:rFonts w:ascii="Arial" w:eastAsia="Times New Roman" w:hAnsi="Arial" w:cs="Arial"/>
                <w:color w:val="000000"/>
                <w:sz w:val="21"/>
                <w:szCs w:val="21"/>
                <w:lang w:eastAsia="ru-RU"/>
              </w:rPr>
              <w:lastRenderedPageBreak/>
              <w:t>власності на земельну ділянку, на якій розташований будинок, в банку відсутнє. Витрати, пов’язані з будь-якими діями щодо оформлення договору купівлі - продажу покладаються на покупця..Основні засоби у кількості 42 одиниць згідно з переліком ,що дадається(Додаток 6),за такими адресами:м. Чернігів, вулиця Любецька, 163 ,м. Київ, проспект Голосіївський,68 (склад) (колишня назва: просп. 40-річчя Жовтня)*Банк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26.06.2018 - 172 400,70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34 480,15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6" w:history="1">
              <w:r w:rsidRPr="00305E6E">
                <w:rPr>
                  <w:rFonts w:ascii="Arial" w:eastAsia="Times New Roman" w:hAnsi="Arial" w:cs="Arial"/>
                  <w:color w:val="095197"/>
                  <w:sz w:val="21"/>
                  <w:szCs w:val="21"/>
                  <w:lang w:eastAsia="ru-RU"/>
                </w:rPr>
                <w:t>179726</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F11GL25812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Будівля деревообробного цеху, загальною площею 361,5 кв.м., Львівська область, Яворівський район, с.Дубровиця, вул.Серединна, буд. 1, літ- А-1. (3081177)*Банк набув право власності на зазначене майно (об’єкти нерухомості) внаслідок звернення стягнення на таке майно* Право власності на земельну ділянку, на якій розташована будівля, в банку відсутнє. Витрати, пов’язані з будь-якими діями щодо оформлення договору купівлі - продажу покладаються на покупця..Основні засоби у кількості 44 одиниць згідно з переліком ,що дадається(Додаток 7),за такими адресами:м. Львів, вулиця Героїв УПА, 18 ,м. Київ, проспект Голосіївський,68 (склад) (колишня назва: просп. 40-річчя Жовтня)*Банк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26.06.2018 - 145 130,06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29 026,06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7" w:history="1">
              <w:r w:rsidRPr="00305E6E">
                <w:rPr>
                  <w:rFonts w:ascii="Arial" w:eastAsia="Times New Roman" w:hAnsi="Arial" w:cs="Arial"/>
                  <w:color w:val="095197"/>
                  <w:sz w:val="21"/>
                  <w:szCs w:val="21"/>
                  <w:lang w:eastAsia="ru-RU"/>
                </w:rPr>
                <w:t>179728</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F11GL25813</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Магазин промислових товарів та адміністративно-господарські приміщення (прим. №№ 18-30; №№ 32-42), заг. площею 329,2 кв.м, за адресою: Волинська область, м.Луцьк, пр.Відродження, буд. 49-А(3081169)*Банк набув право власності на зазначене майно (об’єкти нерухомості) внаслідок звернення стягнення на таке майно.Основні засоби у кількості 94 одиниць </w:t>
            </w:r>
            <w:r w:rsidRPr="00305E6E">
              <w:rPr>
                <w:rFonts w:ascii="Arial" w:eastAsia="Times New Roman" w:hAnsi="Arial" w:cs="Arial"/>
                <w:color w:val="000000"/>
                <w:sz w:val="21"/>
                <w:szCs w:val="21"/>
                <w:lang w:eastAsia="ru-RU"/>
              </w:rPr>
              <w:lastRenderedPageBreak/>
              <w:t>згідно з переліком ,що дадається(Додаток 8) м. Чернігів, вулиця Любецька, 163,м. Київ, проспект Голосіївський,68 (склад) (колишня назва: просп. 40-річчя Жовтня)*Банк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26.06.2018 - 845 815,97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169 163,21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8" w:history="1">
              <w:r w:rsidRPr="00305E6E">
                <w:rPr>
                  <w:rFonts w:ascii="Arial" w:eastAsia="Times New Roman" w:hAnsi="Arial" w:cs="Arial"/>
                  <w:color w:val="095197"/>
                  <w:sz w:val="21"/>
                  <w:szCs w:val="21"/>
                  <w:lang w:eastAsia="ru-RU"/>
                </w:rPr>
                <w:t>179729</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F11GL25814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Нежитлове приміщення №328, заг. площею 436,1кв.м., за адресою: м. Київ, просп. Перемоги, буд. 89 /А (3081184)*Банк набув право власності на зазначене майно (об’єкти нерухомості) внаслідок звернення стягнення на таке майно..Основні засоби у кількості 117 одиниць згідно з переліком ,що дадається(Додаток 9),м. Київ, вулиця Довженко,3 (склад) ,м. Одеса, вул Говорова, 10/2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26.06.2018 - 2 056 247,12</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411 249,49</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29" w:history="1">
              <w:r w:rsidRPr="00305E6E">
                <w:rPr>
                  <w:rFonts w:ascii="Arial" w:eastAsia="Times New Roman" w:hAnsi="Arial" w:cs="Arial"/>
                  <w:color w:val="095197"/>
                  <w:sz w:val="21"/>
                  <w:szCs w:val="21"/>
                  <w:lang w:eastAsia="ru-RU"/>
                </w:rPr>
                <w:t>179731</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F11GL25815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площею 34,9 кв.м., за адресою: Рівненська обл., Рівненський р-н, смт.Квасилів, вул. Молодіжна, буд.36, кв. 67 (3081187)*є зареєстровані неповнолітні особи..Основні засоби у кількості 43 одиниць згідно з переліком ,що дадається(Додаток 10). Рівне, вулиця Богоявленська, буд. 2 (вулиця Черняка),м. Київ, вулиця Довженко,3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26.06.2018 - 80 243,40</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16 048,84</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30" w:history="1">
              <w:r w:rsidRPr="00305E6E">
                <w:rPr>
                  <w:rFonts w:ascii="Arial" w:eastAsia="Times New Roman" w:hAnsi="Arial" w:cs="Arial"/>
                  <w:color w:val="095197"/>
                  <w:sz w:val="21"/>
                  <w:szCs w:val="21"/>
                  <w:lang w:eastAsia="ru-RU"/>
                </w:rPr>
                <w:t>179732</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F11GL25816</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 площа 54,0 кв.м., за адресою: м.Рівне, вул. Д.Галицького, буд. 9-А, кв. 245(3081188)є зареєстровані неповнолітні особи..Основні засоби у кількості 65 одиниць згідно з переліком ,що дадається(Додаток 11). м. Рівне, вулиця Богоявленська, буд. 2 (вулиця Черняка),м. Харків, проспект Гагаріна, буд. 1,м. Полтава, вулиця Колективна, 10*Банк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26.06.2018 - 178 995,87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35 799,25</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31" w:history="1">
              <w:r w:rsidRPr="00305E6E">
                <w:rPr>
                  <w:rFonts w:ascii="Arial" w:eastAsia="Times New Roman" w:hAnsi="Arial" w:cs="Arial"/>
                  <w:color w:val="095197"/>
                  <w:sz w:val="21"/>
                  <w:szCs w:val="21"/>
                  <w:lang w:eastAsia="ru-RU"/>
                </w:rPr>
                <w:t>179733</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F11GL25817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Квартира, заг. площею 52,0 кв.м., за адресою: м. Миколаїв, вул. Рибна, 1/2, кв. 30 (3081171) </w:t>
            </w:r>
            <w:r w:rsidRPr="00305E6E">
              <w:rPr>
                <w:rFonts w:ascii="Arial" w:eastAsia="Times New Roman" w:hAnsi="Arial" w:cs="Arial"/>
                <w:color w:val="000000"/>
                <w:sz w:val="21"/>
                <w:szCs w:val="21"/>
                <w:lang w:eastAsia="ru-RU"/>
              </w:rPr>
              <w:lastRenderedPageBreak/>
              <w:t>*,відсутня інформація про реєстрацію осіб.Основні засоби у кількості 68 одиниць згідно з переліком ,що дадається(Додаток 12),м. Чернігів, вулиця Любецька, 163,м. Житомир, вулиця Покровська,31 (колишня назва: вул. Щорса)м. Луцьк, вулиця І.Франка,52 (склад)*Банк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26.06.2018 - 117 516,61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23 503,37</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32" w:history="1">
              <w:r w:rsidRPr="00305E6E">
                <w:rPr>
                  <w:rFonts w:ascii="Arial" w:eastAsia="Times New Roman" w:hAnsi="Arial" w:cs="Arial"/>
                  <w:color w:val="095197"/>
                  <w:sz w:val="21"/>
                  <w:szCs w:val="21"/>
                  <w:lang w:eastAsia="ru-RU"/>
                </w:rPr>
                <w:t>179735</w:t>
              </w:r>
            </w:hyperlink>
          </w:p>
        </w:tc>
      </w:tr>
      <w:tr w:rsidR="00305E6E" w:rsidRPr="00305E6E" w:rsidTr="00305E6E">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F11GL25818</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Квартира, заг.пл. 61,0 кв.м., за адресою: Одеська обл., м. Чорноморськ (Іллічівськ), вул. Паркова, буд. 24, кв. 77 (3081119)*є зареєстровані неповнолітні особи.Основні засоби у кількості 67 одиниць згідно з переліком ,що дадається(Додаток 13),м. Житомир, вулиця Покровська,31 (колишня назва: вул. Щорса),м. Луцьк, вулиця І.Франка,52 (склад).м. Маріуполь, проспект Металургів, буд. 68,м. Покровськ, мікрорайон Шахтарський, буд. 4(міні-склад) (колишня газва: м. Красноармійськ))*Банк залишає за собою право змінювати адресу фактичного місцезнаходження ТМЦ.*ПДВ в частині ТМЦ.</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26.06.2018 - 199 403,21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39 880,71</w:t>
            </w:r>
          </w:p>
        </w:tc>
        <w:tc>
          <w:tcPr>
            <w:tcW w:w="0" w:type="auto"/>
            <w:hideMark/>
          </w:tcPr>
          <w:p w:rsidR="00305E6E" w:rsidRPr="00305E6E" w:rsidRDefault="00305E6E" w:rsidP="00305E6E">
            <w:pPr>
              <w:spacing w:line="360" w:lineRule="atLeast"/>
              <w:jc w:val="center"/>
              <w:rPr>
                <w:rFonts w:ascii="Arial" w:eastAsia="Times New Roman" w:hAnsi="Arial" w:cs="Arial"/>
                <w:color w:val="000000"/>
                <w:sz w:val="21"/>
                <w:szCs w:val="21"/>
                <w:lang w:eastAsia="ru-RU"/>
              </w:rPr>
            </w:pPr>
            <w:hyperlink r:id="rId33" w:history="1">
              <w:r w:rsidRPr="00305E6E">
                <w:rPr>
                  <w:rFonts w:ascii="Arial" w:eastAsia="Times New Roman" w:hAnsi="Arial" w:cs="Arial"/>
                  <w:color w:val="095197"/>
                  <w:sz w:val="21"/>
                  <w:szCs w:val="21"/>
                  <w:lang w:eastAsia="ru-RU"/>
                </w:rPr>
                <w:t>179741</w:t>
              </w:r>
            </w:hyperlink>
          </w:p>
        </w:tc>
      </w:tr>
    </w:tbl>
    <w:p w:rsidR="00305E6E" w:rsidRPr="00305E6E" w:rsidRDefault="00305E6E" w:rsidP="00305E6E">
      <w:pPr>
        <w:spacing w:after="0" w:line="240" w:lineRule="auto"/>
        <w:rPr>
          <w:rFonts w:ascii="Times New Roman" w:eastAsia="Times New Roman" w:hAnsi="Times New Roman" w:cs="Times New Roman"/>
          <w:sz w:val="24"/>
          <w:szCs w:val="24"/>
          <w:lang w:eastAsia="ru-RU"/>
        </w:rPr>
      </w:pPr>
      <w:r w:rsidRPr="00305E6E">
        <w:rPr>
          <w:rFonts w:ascii="Arial" w:eastAsia="Times New Roman" w:hAnsi="Arial" w:cs="Arial"/>
          <w:color w:val="000000"/>
          <w:sz w:val="21"/>
          <w:szCs w:val="21"/>
          <w:lang w:eastAsia="ru-RU"/>
        </w:rPr>
        <w:br/>
      </w:r>
      <w:r w:rsidRPr="00305E6E">
        <w:rPr>
          <w:rFonts w:ascii="Arial" w:eastAsia="Times New Roman" w:hAnsi="Arial" w:cs="Arial"/>
          <w:color w:val="000000"/>
          <w:sz w:val="21"/>
          <w:szCs w:val="21"/>
          <w:shd w:val="clear" w:color="auto" w:fill="FFFFFF"/>
          <w:lang w:eastAsia="ru-RU"/>
        </w:rPr>
        <w:t>                                                                                                                                                                                                                                                                                                                 </w:t>
      </w:r>
    </w:p>
    <w:tbl>
      <w:tblPr>
        <w:tblW w:w="1066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181"/>
        <w:gridCol w:w="6484"/>
      </w:tblGrid>
      <w:tr w:rsidR="00305E6E" w:rsidRPr="00305E6E" w:rsidTr="00305E6E">
        <w:tc>
          <w:tcPr>
            <w:tcW w:w="4110" w:type="dxa"/>
            <w:tcBorders>
              <w:top w:val="nil"/>
              <w:left w:val="nil"/>
              <w:bottom w:val="nil"/>
              <w:right w:val="nil"/>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Номер та дата рішення Фонду про затвердження умов продажу активів</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nil"/>
              <w:left w:val="nil"/>
              <w:bottom w:val="nil"/>
              <w:right w:val="nil"/>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1296 від 25.05.2018 р.</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Організатор відкритих торгів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ЄДИНИЙ КАБІНЕТ -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Посилання на перелік організаторів відкритих торгів (аукціонів):</w:t>
            </w:r>
            <w:hyperlink r:id="rId34" w:history="1">
              <w:r w:rsidRPr="00305E6E">
                <w:rPr>
                  <w:rFonts w:ascii="Arial" w:eastAsia="Times New Roman" w:hAnsi="Arial" w:cs="Arial"/>
                  <w:color w:val="0000FF"/>
                  <w:sz w:val="21"/>
                  <w:szCs w:val="21"/>
                  <w:lang w:eastAsia="ru-RU"/>
                </w:rPr>
                <w:t>http://torgi.fg.gov.ua/prozorrosale    </w:t>
              </w:r>
            </w:hyperlink>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Учасники відкритих торгів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Юридичні особи та фізичні особи</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Розмір гарантійного внеску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5% (п`ять) відсотків від початкової ціни реалізації лотів</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Вимоги щодо кількості зареєстрованих учасників відкритих торгів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Відкриті торги (аукціон) не можуть вважатися такими, що відбулися, у разі відсутності ставки.</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Банківські реквізити для перерахування гарантійного внеску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відкритих торгів (аукціонів) розміщені за наступним посиланням: </w:t>
            </w:r>
            <w:hyperlink r:id="rId35" w:history="1">
              <w:r w:rsidRPr="00305E6E">
                <w:rPr>
                  <w:rFonts w:ascii="Arial" w:eastAsia="Times New Roman" w:hAnsi="Arial" w:cs="Arial"/>
                  <w:color w:val="095197"/>
                  <w:sz w:val="21"/>
                  <w:szCs w:val="21"/>
                  <w:lang w:eastAsia="ru-RU"/>
                </w:rPr>
                <w:t>http://torgi.fg.gov.ua/prozorrosale</w:t>
              </w:r>
            </w:hyperlink>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Крок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1% (один) відсоток від початкової ціни реалізації лотів</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Порядок ознайомлення з активом у кімнаті даних</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Ознайомитись з майном можна: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АТ «Дельта Банк» Тел. (044) 500-00-18, м. Київ, б-р..Дружби Народів, 38; електронна пошта: info@deltabank.com.ua [ mailto:info@deltabank.com.ua ] . Тел. (044) 500-00-18,</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Контактна особа банку з питань ознайомлення з активом</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044 500 00 18 контакт центр</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Дата проведення відкритих торгів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0"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26.06.2018</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Час проведення відкритих торгів </w:t>
            </w:r>
            <w:r w:rsidRPr="00305E6E">
              <w:rPr>
                <w:rFonts w:ascii="Arial" w:eastAsia="Times New Roman" w:hAnsi="Arial" w:cs="Arial"/>
                <w:color w:val="000000"/>
                <w:sz w:val="21"/>
                <w:szCs w:val="21"/>
                <w:lang w:eastAsia="ru-RU"/>
              </w:rPr>
              <w:lastRenderedPageBreak/>
              <w:t>(аукціону)/електронного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xml:space="preserve">Електронний аукціон розпочинається в проміжок часу з 9-30 </w:t>
            </w:r>
            <w:r w:rsidRPr="00305E6E">
              <w:rPr>
                <w:rFonts w:ascii="Arial" w:eastAsia="Times New Roman" w:hAnsi="Arial" w:cs="Arial"/>
                <w:color w:val="000000"/>
                <w:sz w:val="21"/>
                <w:szCs w:val="21"/>
                <w:lang w:eastAsia="ru-RU"/>
              </w:rPr>
              <w:lastRenderedPageBreak/>
              <w:t>год. до 10-00 год. </w:t>
            </w:r>
            <w:r w:rsidRPr="00305E6E">
              <w:rPr>
                <w:rFonts w:ascii="Arial" w:eastAsia="Times New Roman" w:hAnsi="Arial" w:cs="Arial"/>
                <w:color w:val="000000"/>
                <w:sz w:val="21"/>
                <w:szCs w:val="21"/>
                <w:lang w:eastAsia="ru-RU"/>
              </w:rPr>
              <w:b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r w:rsidRPr="00305E6E">
              <w:rPr>
                <w:rFonts w:ascii="Arial" w:eastAsia="Times New Roman" w:hAnsi="Arial" w:cs="Arial"/>
                <w:color w:val="000000"/>
                <w:sz w:val="21"/>
                <w:szCs w:val="21"/>
                <w:lang w:eastAsia="ru-RU"/>
              </w:rPr>
              <w:br/>
              <w:t>Етап подання цінових пропозицій  - з 16-15 год. до 17-00 год. (загальна тривалість складає 15 хвилин) :</w:t>
            </w:r>
            <w:r w:rsidRPr="00305E6E">
              <w:rPr>
                <w:rFonts w:ascii="Arial" w:eastAsia="Times New Roman" w:hAnsi="Arial" w:cs="Arial"/>
                <w:color w:val="000000"/>
                <w:sz w:val="21"/>
                <w:szCs w:val="21"/>
                <w:lang w:eastAsia="ru-RU"/>
              </w:rPr>
              <w:br/>
              <w:t>- Період подання закритих цінових пропозицій – з 16-15 год до 16-55 год. (загальна тривалість складає 10 хв)</w:t>
            </w:r>
            <w:r w:rsidRPr="00305E6E">
              <w:rPr>
                <w:rFonts w:ascii="Arial" w:eastAsia="Times New Roman" w:hAnsi="Arial" w:cs="Arial"/>
                <w:color w:val="000000"/>
                <w:sz w:val="21"/>
                <w:szCs w:val="21"/>
                <w:lang w:eastAsia="ru-RU"/>
              </w:rPr>
              <w:br/>
              <w:t>- Період подання цінової пропозиції – з 16-25 год. до 17-00 год. (загальна тривалість складає 5 хвилин)</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Термін прийняття заяв про участь у відкритих торгах (аукціоні)</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b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Дата початку прийняття заяв – з дати публікації оголошення.</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0"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Кінцевий термін прийняття заяв: 26.06.2018  </w:t>
            </w:r>
            <w:r w:rsidRPr="00305E6E">
              <w:rPr>
                <w:rFonts w:ascii="Arial" w:eastAsia="Times New Roman" w:hAnsi="Arial" w:cs="Arial"/>
                <w:b/>
                <w:bCs/>
                <w:color w:val="000000"/>
                <w:sz w:val="21"/>
                <w:szCs w:val="21"/>
                <w:bdr w:val="none" w:sz="0" w:space="0" w:color="auto" w:frame="1"/>
                <w:lang w:eastAsia="ru-RU"/>
              </w:rPr>
              <w:t>до 16:00</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Електронна адреса для доступу до відкритих торгів (аукціону)/електронного аукціону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hyperlink r:id="rId36" w:history="1">
              <w:r w:rsidRPr="00305E6E">
                <w:rPr>
                  <w:rFonts w:ascii="Arial" w:eastAsia="Times New Roman" w:hAnsi="Arial" w:cs="Arial"/>
                  <w:color w:val="0000FF"/>
                  <w:sz w:val="21"/>
                  <w:szCs w:val="21"/>
                  <w:lang w:eastAsia="ru-RU"/>
                </w:rPr>
                <w:t>www.prozorro.sale</w:t>
              </w:r>
            </w:hyperlink>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Кінцева дата перерахування гарантійного внеску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26.06.2018  </w:t>
            </w:r>
            <w:r w:rsidRPr="00305E6E">
              <w:rPr>
                <w:rFonts w:ascii="Arial" w:eastAsia="Times New Roman" w:hAnsi="Arial" w:cs="Arial"/>
                <w:b/>
                <w:bCs/>
                <w:color w:val="000000"/>
                <w:sz w:val="21"/>
                <w:szCs w:val="21"/>
                <w:bdr w:val="none" w:sz="0" w:space="0" w:color="auto" w:frame="1"/>
                <w:lang w:eastAsia="ru-RU"/>
              </w:rPr>
              <w:t>до 16:00</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411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Розмір реєстраційного внеску</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c>
          <w:tcPr>
            <w:tcW w:w="637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Реєстраційний внесок відсутній.</w:t>
            </w:r>
          </w:p>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     </w:t>
            </w:r>
          </w:p>
        </w:tc>
      </w:tr>
      <w:tr w:rsidR="00305E6E" w:rsidRPr="00305E6E" w:rsidTr="00305E6E">
        <w:tc>
          <w:tcPr>
            <w:tcW w:w="10485" w:type="dxa"/>
            <w:gridSpan w:val="2"/>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05E6E" w:rsidRPr="00305E6E" w:rsidRDefault="00305E6E" w:rsidP="00305E6E">
            <w:pPr>
              <w:spacing w:after="0" w:line="360" w:lineRule="atLeast"/>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lastRenderedPageBreak/>
              <w:t>     </w:t>
            </w:r>
          </w:p>
          <w:p w:rsidR="00305E6E" w:rsidRPr="00305E6E" w:rsidRDefault="00305E6E" w:rsidP="00305E6E">
            <w:pPr>
              <w:spacing w:after="96" w:line="360" w:lineRule="atLeast"/>
              <w:textAlignment w:val="baseline"/>
              <w:rPr>
                <w:rFonts w:ascii="Arial" w:eastAsia="Times New Roman" w:hAnsi="Arial" w:cs="Arial"/>
                <w:color w:val="000000"/>
                <w:sz w:val="21"/>
                <w:szCs w:val="21"/>
                <w:lang w:eastAsia="ru-RU"/>
              </w:rPr>
            </w:pPr>
            <w:r w:rsidRPr="00305E6E">
              <w:rPr>
                <w:rFonts w:ascii="Arial" w:eastAsia="Times New Roman" w:hAnsi="Arial" w:cs="Arial"/>
                <w:color w:val="000000"/>
                <w:sz w:val="21"/>
                <w:szCs w:val="21"/>
                <w:lang w:eastAsia="ru-RU"/>
              </w:rPr>
              <w:t>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адміністрації або ліквідації,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20256B" w:rsidRDefault="0020256B"/>
    <w:sectPr w:rsidR="0020256B" w:rsidSect="00305E6E">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6E"/>
    <w:rsid w:val="0020256B"/>
    <w:rsid w:val="0030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5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E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5E6E"/>
    <w:rPr>
      <w:color w:val="0000FF"/>
      <w:u w:val="single"/>
    </w:rPr>
  </w:style>
  <w:style w:type="paragraph" w:styleId="a4">
    <w:name w:val="Normal (Web)"/>
    <w:basedOn w:val="a"/>
    <w:uiPriority w:val="99"/>
    <w:unhideWhenUsed/>
    <w:rsid w:val="00305E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0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5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E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5E6E"/>
    <w:rPr>
      <w:color w:val="0000FF"/>
      <w:u w:val="single"/>
    </w:rPr>
  </w:style>
  <w:style w:type="paragraph" w:styleId="a4">
    <w:name w:val="Normal (Web)"/>
    <w:basedOn w:val="a"/>
    <w:uiPriority w:val="99"/>
    <w:unhideWhenUsed/>
    <w:rsid w:val="00305E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0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179582" TargetMode="External"/><Relationship Id="rId13" Type="http://schemas.openxmlformats.org/officeDocument/2006/relationships/hyperlink" Target="http://torgi.fg.gov.ua/179627" TargetMode="External"/><Relationship Id="rId18" Type="http://schemas.openxmlformats.org/officeDocument/2006/relationships/hyperlink" Target="http://torgi.fg.gov.ua/179685" TargetMode="External"/><Relationship Id="rId26" Type="http://schemas.openxmlformats.org/officeDocument/2006/relationships/hyperlink" Target="http://torgi.fg.gov.ua/179726" TargetMode="External"/><Relationship Id="rId3" Type="http://schemas.openxmlformats.org/officeDocument/2006/relationships/settings" Target="settings.xml"/><Relationship Id="rId21" Type="http://schemas.openxmlformats.org/officeDocument/2006/relationships/hyperlink" Target="http://torgi.fg.gov.ua/179713" TargetMode="External"/><Relationship Id="rId34" Type="http://schemas.openxmlformats.org/officeDocument/2006/relationships/hyperlink" Target="http://torgi.fg.gov.ua/prozorrosale" TargetMode="External"/><Relationship Id="rId7" Type="http://schemas.openxmlformats.org/officeDocument/2006/relationships/hyperlink" Target="http://torgi.fg.gov.ua/179577" TargetMode="External"/><Relationship Id="rId12" Type="http://schemas.openxmlformats.org/officeDocument/2006/relationships/hyperlink" Target="http://torgi.fg.gov.ua/179614" TargetMode="External"/><Relationship Id="rId17" Type="http://schemas.openxmlformats.org/officeDocument/2006/relationships/hyperlink" Target="http://torgi.fg.gov.ua/179678" TargetMode="External"/><Relationship Id="rId25" Type="http://schemas.openxmlformats.org/officeDocument/2006/relationships/hyperlink" Target="http://torgi.fg.gov.ua/179725" TargetMode="External"/><Relationship Id="rId33" Type="http://schemas.openxmlformats.org/officeDocument/2006/relationships/hyperlink" Target="http://torgi.fg.gov.ua/17974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orgi.fg.gov.ua/179657" TargetMode="External"/><Relationship Id="rId20" Type="http://schemas.openxmlformats.org/officeDocument/2006/relationships/hyperlink" Target="http://torgi.fg.gov.ua/179706" TargetMode="External"/><Relationship Id="rId29" Type="http://schemas.openxmlformats.org/officeDocument/2006/relationships/hyperlink" Target="http://torgi.fg.gov.ua/179731" TargetMode="External"/><Relationship Id="rId1" Type="http://schemas.openxmlformats.org/officeDocument/2006/relationships/styles" Target="styles.xml"/><Relationship Id="rId6" Type="http://schemas.openxmlformats.org/officeDocument/2006/relationships/hyperlink" Target="http://torgi.fg.gov.ua/179569" TargetMode="External"/><Relationship Id="rId11" Type="http://schemas.openxmlformats.org/officeDocument/2006/relationships/hyperlink" Target="http://torgi.fg.gov.ua/179609" TargetMode="External"/><Relationship Id="rId24" Type="http://schemas.openxmlformats.org/officeDocument/2006/relationships/hyperlink" Target="http://torgi.fg.gov.ua/179724" TargetMode="External"/><Relationship Id="rId32" Type="http://schemas.openxmlformats.org/officeDocument/2006/relationships/hyperlink" Target="http://torgi.fg.gov.ua/179735" TargetMode="External"/><Relationship Id="rId37" Type="http://schemas.openxmlformats.org/officeDocument/2006/relationships/fontTable" Target="fontTable.xml"/><Relationship Id="rId5" Type="http://schemas.openxmlformats.org/officeDocument/2006/relationships/hyperlink" Target="http://torgi.fg.gov.ua/179561" TargetMode="External"/><Relationship Id="rId15" Type="http://schemas.openxmlformats.org/officeDocument/2006/relationships/hyperlink" Target="http://torgi.fg.gov.ua/179644" TargetMode="External"/><Relationship Id="rId23" Type="http://schemas.openxmlformats.org/officeDocument/2006/relationships/hyperlink" Target="http://torgi.fg.gov.ua/179723" TargetMode="External"/><Relationship Id="rId28" Type="http://schemas.openxmlformats.org/officeDocument/2006/relationships/hyperlink" Target="http://torgi.fg.gov.ua/179729" TargetMode="External"/><Relationship Id="rId36" Type="http://schemas.openxmlformats.org/officeDocument/2006/relationships/hyperlink" Target="http://www.prozorro.sale/" TargetMode="External"/><Relationship Id="rId10" Type="http://schemas.openxmlformats.org/officeDocument/2006/relationships/hyperlink" Target="http://torgi.fg.gov.ua/179595" TargetMode="External"/><Relationship Id="rId19" Type="http://schemas.openxmlformats.org/officeDocument/2006/relationships/hyperlink" Target="http://torgi.fg.gov.ua/179694" TargetMode="External"/><Relationship Id="rId31" Type="http://schemas.openxmlformats.org/officeDocument/2006/relationships/hyperlink" Target="http://torgi.fg.gov.ua/179733" TargetMode="External"/><Relationship Id="rId4" Type="http://schemas.openxmlformats.org/officeDocument/2006/relationships/webSettings" Target="webSettings.xml"/><Relationship Id="rId9" Type="http://schemas.openxmlformats.org/officeDocument/2006/relationships/hyperlink" Target="http://torgi.fg.gov.ua/179585" TargetMode="External"/><Relationship Id="rId14" Type="http://schemas.openxmlformats.org/officeDocument/2006/relationships/hyperlink" Target="http://torgi.fg.gov.ua/179635" TargetMode="External"/><Relationship Id="rId22" Type="http://schemas.openxmlformats.org/officeDocument/2006/relationships/hyperlink" Target="http://torgi.fg.gov.ua/179721" TargetMode="External"/><Relationship Id="rId27" Type="http://schemas.openxmlformats.org/officeDocument/2006/relationships/hyperlink" Target="http://torgi.fg.gov.ua/179728" TargetMode="External"/><Relationship Id="rId30" Type="http://schemas.openxmlformats.org/officeDocument/2006/relationships/hyperlink" Target="http://torgi.fg.gov.ua/179732" TargetMode="External"/><Relationship Id="rId35" Type="http://schemas.openxmlformats.org/officeDocument/2006/relationships/hyperlink" Target="http://torgi.fg.gov.ua/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4093</Words>
  <Characters>23335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2018-06-01T07:05:00Z</dcterms:created>
  <dcterms:modified xsi:type="dcterms:W3CDTF">2018-06-01T07:06:00Z</dcterms:modified>
</cp:coreProperties>
</file>