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A9" w:rsidRPr="00880CE6" w:rsidRDefault="00715FA9" w:rsidP="00ED7673">
      <w:pPr>
        <w:rPr>
          <w:bCs/>
          <w:sz w:val="20"/>
          <w:szCs w:val="20"/>
          <w:shd w:val="clear" w:color="auto" w:fill="FFFFFF"/>
        </w:rPr>
      </w:pPr>
    </w:p>
    <w:p w:rsidR="00715FA9" w:rsidRPr="00880CE6" w:rsidRDefault="00715FA9" w:rsidP="00715FA9">
      <w:pPr>
        <w:jc w:val="center"/>
        <w:rPr>
          <w:b/>
          <w:sz w:val="20"/>
          <w:szCs w:val="20"/>
        </w:rPr>
      </w:pPr>
      <w:r w:rsidRPr="00880CE6">
        <w:rPr>
          <w:b/>
          <w:sz w:val="20"/>
          <w:szCs w:val="20"/>
        </w:rPr>
        <w:t>ПАСПОРТ ВІДКРИТИХ ТОРГІВ (АУКЦІОНУ)</w:t>
      </w:r>
      <w:r w:rsidR="00DC6825" w:rsidRPr="00880CE6">
        <w:rPr>
          <w:b/>
          <w:sz w:val="20"/>
          <w:szCs w:val="20"/>
          <w:lang w:val="ru-RU"/>
        </w:rPr>
        <w:t xml:space="preserve"> (</w:t>
      </w:r>
      <w:r w:rsidR="00DC6825" w:rsidRPr="00880CE6">
        <w:rPr>
          <w:b/>
          <w:sz w:val="20"/>
          <w:szCs w:val="20"/>
        </w:rPr>
        <w:t>ОГОЛОШЕННЯ)</w:t>
      </w:r>
    </w:p>
    <w:p w:rsidR="00715FA9" w:rsidRPr="00880CE6" w:rsidRDefault="00ED7673" w:rsidP="00715FA9">
      <w:pPr>
        <w:jc w:val="center"/>
        <w:rPr>
          <w:sz w:val="20"/>
          <w:szCs w:val="20"/>
        </w:rPr>
      </w:pPr>
      <w:r w:rsidRPr="00C95BC5">
        <w:rPr>
          <w:b/>
          <w:sz w:val="22"/>
          <w:szCs w:val="22"/>
        </w:rPr>
        <w:t xml:space="preserve">з продажу </w:t>
      </w:r>
      <w:r w:rsidR="001874B9">
        <w:rPr>
          <w:b/>
          <w:sz w:val="22"/>
          <w:szCs w:val="22"/>
        </w:rPr>
        <w:t>активів</w:t>
      </w:r>
      <w:r w:rsidR="00BE10FC">
        <w:rPr>
          <w:b/>
          <w:sz w:val="22"/>
          <w:szCs w:val="22"/>
          <w:lang w:val="ru-RU"/>
        </w:rPr>
        <w:t xml:space="preserve"> </w:t>
      </w:r>
      <w:r w:rsidR="00CF7428">
        <w:rPr>
          <w:b/>
          <w:sz w:val="22"/>
          <w:szCs w:val="22"/>
          <w:lang w:val="ru-RU"/>
        </w:rPr>
        <w:t xml:space="preserve">(майна) </w:t>
      </w:r>
      <w:r w:rsidR="00CF7428">
        <w:rPr>
          <w:b/>
          <w:sz w:val="20"/>
          <w:szCs w:val="20"/>
        </w:rPr>
        <w:t>АТ «КБ</w:t>
      </w:r>
      <w:r w:rsidR="00712662">
        <w:rPr>
          <w:b/>
          <w:sz w:val="20"/>
          <w:szCs w:val="20"/>
        </w:rPr>
        <w:t xml:space="preserve"> «</w:t>
      </w:r>
      <w:r w:rsidR="00CF7428">
        <w:rPr>
          <w:b/>
          <w:sz w:val="20"/>
          <w:szCs w:val="20"/>
        </w:rPr>
        <w:t>ЕКСПОБАНК</w:t>
      </w:r>
      <w:r w:rsidR="00712662">
        <w:rPr>
          <w:b/>
          <w:sz w:val="20"/>
          <w:szCs w:val="20"/>
        </w:rPr>
        <w:t>»</w:t>
      </w:r>
    </w:p>
    <w:p w:rsidR="00F032D6" w:rsidRPr="00152D5C" w:rsidRDefault="00F032D6" w:rsidP="00715FA9">
      <w:pPr>
        <w:ind w:firstLine="708"/>
        <w:jc w:val="both"/>
        <w:rPr>
          <w:sz w:val="20"/>
          <w:szCs w:val="20"/>
          <w:lang w:val="ru-RU"/>
        </w:rPr>
      </w:pPr>
    </w:p>
    <w:p w:rsidR="00715FA9" w:rsidRPr="00880CE6" w:rsidRDefault="00715FA9" w:rsidP="00715FA9">
      <w:pPr>
        <w:ind w:firstLine="708"/>
        <w:jc w:val="both"/>
        <w:rPr>
          <w:sz w:val="20"/>
          <w:szCs w:val="20"/>
        </w:rPr>
      </w:pPr>
      <w:r w:rsidRPr="00880CE6">
        <w:rPr>
          <w:sz w:val="20"/>
          <w:szCs w:val="20"/>
        </w:rPr>
        <w:t>Фонд гарантування вкладів фізичних осіб повідомляє про проведення відкритих торгів (аукціону) з продажу наступних активів</w:t>
      </w:r>
      <w:r w:rsidR="00CF7428">
        <w:rPr>
          <w:sz w:val="20"/>
          <w:szCs w:val="20"/>
        </w:rPr>
        <w:t xml:space="preserve"> (майна)</w:t>
      </w:r>
      <w:r w:rsidRPr="00880CE6">
        <w:rPr>
          <w:sz w:val="20"/>
          <w:szCs w:val="20"/>
        </w:rPr>
        <w:t>, що обліковуються на балансі</w:t>
      </w:r>
      <w:r w:rsidR="00CD0321" w:rsidRPr="00CD0321">
        <w:rPr>
          <w:i/>
          <w:sz w:val="20"/>
          <w:szCs w:val="20"/>
        </w:rPr>
        <w:t xml:space="preserve"> </w:t>
      </w:r>
      <w:r w:rsidR="00CF7428">
        <w:rPr>
          <w:sz w:val="20"/>
          <w:szCs w:val="20"/>
        </w:rPr>
        <w:t>АТ «КБ</w:t>
      </w:r>
      <w:r w:rsidR="00712662">
        <w:rPr>
          <w:sz w:val="20"/>
          <w:szCs w:val="20"/>
        </w:rPr>
        <w:t xml:space="preserve"> «</w:t>
      </w:r>
      <w:r w:rsidR="00CF7428">
        <w:rPr>
          <w:sz w:val="20"/>
          <w:szCs w:val="20"/>
        </w:rPr>
        <w:t>ЕКСПОБАНК</w:t>
      </w:r>
      <w:r w:rsidR="00712662">
        <w:rPr>
          <w:sz w:val="20"/>
          <w:szCs w:val="20"/>
        </w:rPr>
        <w:t>»</w:t>
      </w:r>
      <w:r w:rsidRPr="00880CE6">
        <w:rPr>
          <w:sz w:val="20"/>
          <w:szCs w:val="20"/>
        </w:rPr>
        <w:t>:</w:t>
      </w:r>
    </w:p>
    <w:p w:rsidR="00BE0FF1" w:rsidRDefault="00BE0FF1" w:rsidP="00715FA9">
      <w:pPr>
        <w:jc w:val="both"/>
        <w:rPr>
          <w:sz w:val="20"/>
          <w:szCs w:val="20"/>
        </w:rPr>
      </w:pPr>
    </w:p>
    <w:p w:rsidR="00BE0FF1" w:rsidRDefault="00BE0FF1" w:rsidP="00715FA9">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860"/>
        <w:gridCol w:w="1129"/>
        <w:gridCol w:w="1415"/>
        <w:gridCol w:w="1400"/>
        <w:gridCol w:w="2093"/>
      </w:tblGrid>
      <w:tr w:rsidR="00BB1CEE" w:rsidRPr="00880CE6" w:rsidTr="00603309">
        <w:trPr>
          <w:trHeight w:val="1247"/>
        </w:trPr>
        <w:tc>
          <w:tcPr>
            <w:tcW w:w="673"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w:t>
            </w:r>
          </w:p>
          <w:p w:rsidR="00BB1CEE" w:rsidRPr="001112ED"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лоту</w:t>
            </w:r>
          </w:p>
        </w:tc>
        <w:tc>
          <w:tcPr>
            <w:tcW w:w="1391" w:type="pct"/>
            <w:tcBorders>
              <w:top w:val="single" w:sz="4" w:space="0" w:color="auto"/>
              <w:left w:val="single" w:sz="4" w:space="0" w:color="auto"/>
              <w:bottom w:val="single" w:sz="4" w:space="0" w:color="auto"/>
              <w:right w:val="single" w:sz="4" w:space="0" w:color="auto"/>
            </w:tcBorders>
            <w:vAlign w:val="center"/>
            <w:hideMark/>
          </w:tcPr>
          <w:p w:rsidR="00BB1CEE" w:rsidRPr="001112ED"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Найменування активу/стислий опис активу та забезпечення</w:t>
            </w:r>
          </w:p>
        </w:tc>
        <w:tc>
          <w:tcPr>
            <w:tcW w:w="549"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Дата відкритих торгів (аукціону)</w:t>
            </w:r>
          </w:p>
        </w:tc>
        <w:tc>
          <w:tcPr>
            <w:tcW w:w="688" w:type="pct"/>
            <w:tcBorders>
              <w:top w:val="single" w:sz="4" w:space="0" w:color="auto"/>
              <w:left w:val="single" w:sz="4" w:space="0" w:color="auto"/>
              <w:bottom w:val="single" w:sz="4" w:space="0" w:color="auto"/>
              <w:right w:val="single" w:sz="4" w:space="0" w:color="auto"/>
            </w:tcBorders>
            <w:vAlign w:val="center"/>
          </w:tcPr>
          <w:p w:rsidR="00BB1CEE" w:rsidRPr="001112ED" w:rsidRDefault="00BB1CEE" w:rsidP="00712662">
            <w:pPr>
              <w:spacing w:line="256" w:lineRule="auto"/>
              <w:jc w:val="center"/>
              <w:rPr>
                <w:bCs/>
                <w:sz w:val="20"/>
                <w:szCs w:val="20"/>
                <w:bdr w:val="none" w:sz="0" w:space="0" w:color="auto" w:frame="1"/>
                <w:lang w:eastAsia="uk-UA"/>
              </w:rPr>
            </w:pPr>
            <w:r w:rsidRPr="00880CE6">
              <w:rPr>
                <w:bCs/>
                <w:sz w:val="20"/>
                <w:szCs w:val="20"/>
                <w:bdr w:val="none" w:sz="0" w:space="0" w:color="auto" w:frame="1"/>
                <w:lang w:eastAsia="uk-UA"/>
              </w:rPr>
              <w:t>Початкова (стартова) ціна лоту, грн. (</w:t>
            </w:r>
            <w:r>
              <w:rPr>
                <w:bCs/>
                <w:sz w:val="20"/>
                <w:szCs w:val="20"/>
                <w:bdr w:val="none" w:sz="0" w:space="0" w:color="auto" w:frame="1"/>
                <w:lang w:eastAsia="uk-UA"/>
              </w:rPr>
              <w:t>з</w:t>
            </w:r>
            <w:r w:rsidRPr="00880CE6">
              <w:rPr>
                <w:bCs/>
                <w:sz w:val="20"/>
                <w:szCs w:val="20"/>
                <w:bdr w:val="none" w:sz="0" w:space="0" w:color="auto" w:frame="1"/>
                <w:lang w:eastAsia="uk-UA"/>
              </w:rPr>
              <w:t xml:space="preserve"> ПДВ)</w:t>
            </w:r>
          </w:p>
        </w:tc>
        <w:tc>
          <w:tcPr>
            <w:tcW w:w="681" w:type="pct"/>
            <w:tcBorders>
              <w:top w:val="single" w:sz="4" w:space="0" w:color="auto"/>
              <w:left w:val="single" w:sz="4" w:space="0" w:color="auto"/>
              <w:bottom w:val="single" w:sz="4" w:space="0" w:color="auto"/>
              <w:right w:val="single" w:sz="4" w:space="0" w:color="auto"/>
            </w:tcBorders>
            <w:vAlign w:val="center"/>
          </w:tcPr>
          <w:p w:rsidR="00BB1CEE" w:rsidRPr="00880CE6" w:rsidRDefault="00603309" w:rsidP="00712662">
            <w:pPr>
              <w:spacing w:line="256" w:lineRule="auto"/>
              <w:jc w:val="center"/>
              <w:rPr>
                <w:bCs/>
                <w:sz w:val="20"/>
                <w:szCs w:val="20"/>
                <w:bdr w:val="none" w:sz="0" w:space="0" w:color="auto" w:frame="1"/>
                <w:lang w:eastAsia="uk-UA"/>
              </w:rPr>
            </w:pPr>
            <w:r>
              <w:rPr>
                <w:bCs/>
                <w:sz w:val="20"/>
                <w:szCs w:val="20"/>
                <w:bdr w:val="none" w:sz="0" w:space="0" w:color="auto" w:frame="1"/>
                <w:lang w:eastAsia="uk-UA"/>
              </w:rPr>
              <w:t>Мінімальна ціна лоту</w:t>
            </w:r>
            <w:r w:rsidR="00BB1CEE" w:rsidRPr="00880CE6">
              <w:rPr>
                <w:bCs/>
                <w:sz w:val="20"/>
                <w:szCs w:val="20"/>
                <w:bdr w:val="none" w:sz="0" w:space="0" w:color="auto" w:frame="1"/>
                <w:lang w:eastAsia="uk-UA"/>
              </w:rPr>
              <w:t>, грн. (</w:t>
            </w:r>
            <w:r w:rsidR="00BB1CEE">
              <w:rPr>
                <w:bCs/>
                <w:sz w:val="20"/>
                <w:szCs w:val="20"/>
                <w:bdr w:val="none" w:sz="0" w:space="0" w:color="auto" w:frame="1"/>
                <w:lang w:eastAsia="uk-UA"/>
              </w:rPr>
              <w:t>з</w:t>
            </w:r>
            <w:r w:rsidR="00BB1CEE" w:rsidRPr="00880CE6">
              <w:rPr>
                <w:bCs/>
                <w:sz w:val="20"/>
                <w:szCs w:val="20"/>
                <w:bdr w:val="none" w:sz="0" w:space="0" w:color="auto" w:frame="1"/>
                <w:lang w:eastAsia="uk-UA"/>
              </w:rPr>
              <w:t xml:space="preserve"> ПДВ)</w:t>
            </w:r>
          </w:p>
        </w:tc>
        <w:tc>
          <w:tcPr>
            <w:tcW w:w="1018" w:type="pct"/>
            <w:tcBorders>
              <w:top w:val="single" w:sz="4" w:space="0" w:color="auto"/>
              <w:left w:val="single" w:sz="4" w:space="0" w:color="auto"/>
              <w:bottom w:val="single" w:sz="4" w:space="0" w:color="auto"/>
              <w:right w:val="single" w:sz="4" w:space="0" w:color="auto"/>
            </w:tcBorders>
            <w:vAlign w:val="center"/>
            <w:hideMark/>
          </w:tcPr>
          <w:p w:rsidR="00BB1CEE" w:rsidRPr="00880CE6" w:rsidRDefault="00BB1CEE" w:rsidP="0003710E">
            <w:pPr>
              <w:spacing w:line="256" w:lineRule="auto"/>
              <w:jc w:val="center"/>
              <w:rPr>
                <w:bCs/>
                <w:sz w:val="20"/>
                <w:szCs w:val="20"/>
                <w:u w:val="single"/>
                <w:bdr w:val="none" w:sz="0" w:space="0" w:color="auto" w:frame="1"/>
                <w:lang w:eastAsia="uk-UA"/>
              </w:rPr>
            </w:pPr>
            <w:r w:rsidRPr="00880CE6">
              <w:rPr>
                <w:bCs/>
                <w:sz w:val="20"/>
                <w:szCs w:val="20"/>
                <w:u w:val="single"/>
                <w:bdr w:val="none" w:sz="0" w:space="0" w:color="auto" w:frame="1"/>
                <w:lang w:eastAsia="uk-UA"/>
              </w:rPr>
              <w:t xml:space="preserve">Публічний паспорт активу </w:t>
            </w:r>
            <w:r w:rsidRPr="001112ED">
              <w:rPr>
                <w:bCs/>
                <w:sz w:val="20"/>
                <w:szCs w:val="20"/>
                <w:u w:val="single"/>
                <w:bdr w:val="none" w:sz="0" w:space="0" w:color="auto" w:frame="1"/>
                <w:lang w:eastAsia="uk-UA"/>
              </w:rPr>
              <w:t>(посилання)</w:t>
            </w:r>
          </w:p>
        </w:tc>
      </w:tr>
      <w:tr w:rsidR="00BB1CEE" w:rsidRPr="00880CE6" w:rsidTr="00603309">
        <w:trPr>
          <w:trHeight w:val="988"/>
        </w:trPr>
        <w:tc>
          <w:tcPr>
            <w:tcW w:w="673" w:type="pct"/>
            <w:tcBorders>
              <w:top w:val="single" w:sz="4" w:space="0" w:color="auto"/>
              <w:left w:val="single" w:sz="4" w:space="0" w:color="auto"/>
              <w:bottom w:val="single" w:sz="4" w:space="0" w:color="auto"/>
              <w:right w:val="single" w:sz="4" w:space="0" w:color="auto"/>
            </w:tcBorders>
            <w:vAlign w:val="center"/>
            <w:hideMark/>
          </w:tcPr>
          <w:p w:rsidR="00BB1CEE" w:rsidRPr="00FA101B" w:rsidRDefault="00CF7428" w:rsidP="00FA101B">
            <w:pPr>
              <w:spacing w:line="256" w:lineRule="auto"/>
              <w:jc w:val="center"/>
              <w:rPr>
                <w:sz w:val="18"/>
                <w:szCs w:val="18"/>
                <w:lang w:val="ru-RU"/>
              </w:rPr>
            </w:pPr>
            <w:r>
              <w:rPr>
                <w:sz w:val="18"/>
                <w:szCs w:val="18"/>
              </w:rPr>
              <w:t>GL</w:t>
            </w:r>
            <w:r w:rsidR="003F253E">
              <w:rPr>
                <w:sz w:val="18"/>
                <w:szCs w:val="18"/>
              </w:rPr>
              <w:t>18</w:t>
            </w:r>
            <w:r w:rsidR="00BB1CEE" w:rsidRPr="00712662">
              <w:rPr>
                <w:sz w:val="18"/>
                <w:szCs w:val="18"/>
              </w:rPr>
              <w:t>N</w:t>
            </w:r>
            <w:r>
              <w:rPr>
                <w:sz w:val="18"/>
                <w:szCs w:val="18"/>
              </w:rPr>
              <w:t>01</w:t>
            </w:r>
            <w:r w:rsidR="00EC3F2A">
              <w:rPr>
                <w:sz w:val="18"/>
                <w:szCs w:val="18"/>
                <w:lang w:val="en-US"/>
              </w:rPr>
              <w:t>24</w:t>
            </w:r>
            <w:r w:rsidR="00FA101B">
              <w:rPr>
                <w:sz w:val="18"/>
                <w:szCs w:val="18"/>
                <w:lang w:val="ru-RU"/>
              </w:rPr>
              <w:t>59</w:t>
            </w:r>
          </w:p>
        </w:tc>
        <w:tc>
          <w:tcPr>
            <w:tcW w:w="1391" w:type="pct"/>
            <w:tcBorders>
              <w:top w:val="single" w:sz="4" w:space="0" w:color="auto"/>
              <w:left w:val="single" w:sz="4" w:space="0" w:color="auto"/>
              <w:bottom w:val="single" w:sz="4" w:space="0" w:color="auto"/>
              <w:right w:val="single" w:sz="4" w:space="0" w:color="auto"/>
            </w:tcBorders>
            <w:vAlign w:val="center"/>
          </w:tcPr>
          <w:p w:rsidR="00873296" w:rsidRDefault="00873296" w:rsidP="00873296">
            <w:pPr>
              <w:spacing w:line="256" w:lineRule="auto"/>
              <w:jc w:val="center"/>
              <w:rPr>
                <w:b/>
                <w:bCs/>
                <w:sz w:val="18"/>
                <w:szCs w:val="20"/>
                <w:bdr w:val="none" w:sz="0" w:space="0" w:color="auto" w:frame="1"/>
                <w:lang w:val="ru-RU" w:eastAsia="uk-UA"/>
              </w:rPr>
            </w:pPr>
            <w:r>
              <w:rPr>
                <w:b/>
                <w:bCs/>
                <w:sz w:val="18"/>
                <w:szCs w:val="20"/>
                <w:bdr w:val="none" w:sz="0" w:space="0" w:color="auto" w:frame="1"/>
                <w:lang w:eastAsia="uk-UA"/>
              </w:rPr>
              <w:t>П</w:t>
            </w:r>
            <w:proofErr w:type="spellStart"/>
            <w:r w:rsidRPr="00432722">
              <w:rPr>
                <w:b/>
                <w:bCs/>
                <w:sz w:val="18"/>
                <w:szCs w:val="20"/>
                <w:bdr w:val="none" w:sz="0" w:space="0" w:color="auto" w:frame="1"/>
                <w:lang w:val="ru-RU" w:eastAsia="uk-UA"/>
              </w:rPr>
              <w:t>рав</w:t>
            </w:r>
            <w:r>
              <w:rPr>
                <w:b/>
                <w:bCs/>
                <w:sz w:val="18"/>
                <w:szCs w:val="20"/>
                <w:bdr w:val="none" w:sz="0" w:space="0" w:color="auto" w:frame="1"/>
                <w:lang w:val="ru-RU" w:eastAsia="uk-UA"/>
              </w:rPr>
              <w:t>о</w:t>
            </w:r>
            <w:proofErr w:type="spellEnd"/>
            <w:r w:rsidRPr="00432722">
              <w:rPr>
                <w:b/>
                <w:bCs/>
                <w:sz w:val="18"/>
                <w:szCs w:val="20"/>
                <w:bdr w:val="none" w:sz="0" w:space="0" w:color="auto" w:frame="1"/>
                <w:lang w:val="ru-RU" w:eastAsia="uk-UA"/>
              </w:rPr>
              <w:t xml:space="preserve"> </w:t>
            </w:r>
            <w:proofErr w:type="spellStart"/>
            <w:r>
              <w:rPr>
                <w:b/>
                <w:bCs/>
                <w:sz w:val="18"/>
                <w:szCs w:val="20"/>
                <w:bdr w:val="none" w:sz="0" w:space="0" w:color="auto" w:frame="1"/>
                <w:lang w:val="ru-RU" w:eastAsia="uk-UA"/>
              </w:rPr>
              <w:t>вимоги</w:t>
            </w:r>
            <w:proofErr w:type="spellEnd"/>
            <w:r>
              <w:rPr>
                <w:b/>
                <w:bCs/>
                <w:sz w:val="18"/>
                <w:szCs w:val="20"/>
                <w:bdr w:val="none" w:sz="0" w:space="0" w:color="auto" w:frame="1"/>
                <w:lang w:val="ru-RU" w:eastAsia="uk-UA"/>
              </w:rPr>
              <w:t xml:space="preserve"> </w:t>
            </w:r>
            <w:r w:rsidRPr="00432722">
              <w:rPr>
                <w:b/>
                <w:bCs/>
                <w:sz w:val="18"/>
                <w:szCs w:val="20"/>
                <w:bdr w:val="none" w:sz="0" w:space="0" w:color="auto" w:frame="1"/>
                <w:lang w:val="ru-RU" w:eastAsia="uk-UA"/>
              </w:rPr>
              <w:t xml:space="preserve">за </w:t>
            </w:r>
            <w:proofErr w:type="spellStart"/>
            <w:r w:rsidRPr="00432722">
              <w:rPr>
                <w:b/>
                <w:bCs/>
                <w:sz w:val="18"/>
                <w:szCs w:val="20"/>
                <w:bdr w:val="none" w:sz="0" w:space="0" w:color="auto" w:frame="1"/>
                <w:lang w:val="ru-RU" w:eastAsia="uk-UA"/>
              </w:rPr>
              <w:t>кредитним</w:t>
            </w:r>
            <w:proofErr w:type="spellEnd"/>
            <w:r w:rsidRPr="00432722">
              <w:rPr>
                <w:b/>
                <w:bCs/>
                <w:sz w:val="18"/>
                <w:szCs w:val="20"/>
                <w:bdr w:val="none" w:sz="0" w:space="0" w:color="auto" w:frame="1"/>
                <w:lang w:val="ru-RU" w:eastAsia="uk-UA"/>
              </w:rPr>
              <w:t xml:space="preserve"> договор</w:t>
            </w:r>
            <w:r>
              <w:rPr>
                <w:b/>
                <w:bCs/>
                <w:sz w:val="18"/>
                <w:szCs w:val="20"/>
                <w:bdr w:val="none" w:sz="0" w:space="0" w:color="auto" w:frame="1"/>
                <w:lang w:val="ru-RU" w:eastAsia="uk-UA"/>
              </w:rPr>
              <w:t>ом</w:t>
            </w:r>
            <w:r w:rsidRPr="00432722">
              <w:rPr>
                <w:b/>
                <w:bCs/>
                <w:sz w:val="18"/>
                <w:szCs w:val="20"/>
                <w:bdr w:val="none" w:sz="0" w:space="0" w:color="auto" w:frame="1"/>
                <w:lang w:val="ru-RU" w:eastAsia="uk-UA"/>
              </w:rPr>
              <w:t xml:space="preserve"> </w:t>
            </w:r>
            <w:proofErr w:type="spellStart"/>
            <w:r>
              <w:rPr>
                <w:b/>
                <w:bCs/>
                <w:sz w:val="18"/>
                <w:szCs w:val="20"/>
                <w:bdr w:val="none" w:sz="0" w:space="0" w:color="auto" w:frame="1"/>
                <w:lang w:val="ru-RU" w:eastAsia="uk-UA"/>
              </w:rPr>
              <w:t>юридичної</w:t>
            </w:r>
            <w:proofErr w:type="spellEnd"/>
            <w:r>
              <w:rPr>
                <w:b/>
                <w:bCs/>
                <w:sz w:val="18"/>
                <w:szCs w:val="20"/>
                <w:bdr w:val="none" w:sz="0" w:space="0" w:color="auto" w:frame="1"/>
                <w:lang w:val="ru-RU" w:eastAsia="uk-UA"/>
              </w:rPr>
              <w:t xml:space="preserve"> особи:</w:t>
            </w:r>
          </w:p>
          <w:p w:rsidR="00BB1CEE" w:rsidRPr="00FA101B" w:rsidRDefault="00873296" w:rsidP="00FA101B">
            <w:pPr>
              <w:spacing w:line="256" w:lineRule="auto"/>
              <w:jc w:val="center"/>
              <w:rPr>
                <w:bCs/>
                <w:sz w:val="18"/>
                <w:szCs w:val="18"/>
                <w:bdr w:val="none" w:sz="0" w:space="0" w:color="auto" w:frame="1"/>
                <w:lang w:eastAsia="uk-UA"/>
              </w:rPr>
            </w:pPr>
            <w:proofErr w:type="spellStart"/>
            <w:r>
              <w:rPr>
                <w:bCs/>
                <w:sz w:val="18"/>
                <w:szCs w:val="20"/>
                <w:bdr w:val="none" w:sz="0" w:space="0" w:color="auto" w:frame="1"/>
                <w:lang w:val="ru-RU" w:eastAsia="uk-UA"/>
              </w:rPr>
              <w:t>Кредитний</w:t>
            </w:r>
            <w:proofErr w:type="spellEnd"/>
            <w:r>
              <w:rPr>
                <w:bCs/>
                <w:sz w:val="18"/>
                <w:szCs w:val="20"/>
                <w:bdr w:val="none" w:sz="0" w:space="0" w:color="auto" w:frame="1"/>
                <w:lang w:val="ru-RU" w:eastAsia="uk-UA"/>
              </w:rPr>
              <w:t xml:space="preserve"> </w:t>
            </w:r>
            <w:proofErr w:type="spellStart"/>
            <w:r>
              <w:rPr>
                <w:bCs/>
                <w:sz w:val="18"/>
                <w:szCs w:val="20"/>
                <w:bdr w:val="none" w:sz="0" w:space="0" w:color="auto" w:frame="1"/>
                <w:lang w:val="ru-RU" w:eastAsia="uk-UA"/>
              </w:rPr>
              <w:t>догові</w:t>
            </w:r>
            <w:proofErr w:type="gramStart"/>
            <w:r>
              <w:rPr>
                <w:bCs/>
                <w:sz w:val="18"/>
                <w:szCs w:val="20"/>
                <w:bdr w:val="none" w:sz="0" w:space="0" w:color="auto" w:frame="1"/>
                <w:lang w:val="ru-RU" w:eastAsia="uk-UA"/>
              </w:rPr>
              <w:t>р</w:t>
            </w:r>
            <w:proofErr w:type="spellEnd"/>
            <w:proofErr w:type="gramEnd"/>
            <w:r>
              <w:rPr>
                <w:bCs/>
                <w:sz w:val="18"/>
                <w:szCs w:val="20"/>
                <w:bdr w:val="none" w:sz="0" w:space="0" w:color="auto" w:frame="1"/>
                <w:lang w:val="ru-RU" w:eastAsia="uk-UA"/>
              </w:rPr>
              <w:t xml:space="preserve"> № </w:t>
            </w:r>
            <w:r w:rsidR="00FA101B">
              <w:rPr>
                <w:bCs/>
                <w:sz w:val="18"/>
                <w:szCs w:val="20"/>
                <w:bdr w:val="none" w:sz="0" w:space="0" w:color="auto" w:frame="1"/>
                <w:lang w:val="ru-RU" w:eastAsia="uk-UA"/>
              </w:rPr>
              <w:t>16/13</w:t>
            </w:r>
            <w:r>
              <w:rPr>
                <w:bCs/>
                <w:sz w:val="18"/>
                <w:szCs w:val="20"/>
                <w:bdr w:val="none" w:sz="0" w:space="0" w:color="auto" w:frame="1"/>
                <w:lang w:val="ru-RU" w:eastAsia="uk-UA"/>
              </w:rPr>
              <w:t xml:space="preserve">, </w:t>
            </w:r>
            <w:proofErr w:type="spellStart"/>
            <w:r>
              <w:rPr>
                <w:bCs/>
                <w:sz w:val="18"/>
                <w:szCs w:val="20"/>
                <w:bdr w:val="none" w:sz="0" w:space="0" w:color="auto" w:frame="1"/>
                <w:lang w:val="ru-RU" w:eastAsia="uk-UA"/>
              </w:rPr>
              <w:t>забезпечення</w:t>
            </w:r>
            <w:proofErr w:type="spellEnd"/>
            <w:r>
              <w:rPr>
                <w:bCs/>
                <w:sz w:val="18"/>
                <w:szCs w:val="20"/>
                <w:bdr w:val="none" w:sz="0" w:space="0" w:color="auto" w:frame="1"/>
                <w:lang w:val="ru-RU" w:eastAsia="uk-UA"/>
              </w:rPr>
              <w:t xml:space="preserve">: </w:t>
            </w:r>
            <w:proofErr w:type="spellStart"/>
            <w:r w:rsidR="00FA101B">
              <w:rPr>
                <w:bCs/>
                <w:sz w:val="18"/>
                <w:szCs w:val="20"/>
                <w:bdr w:val="none" w:sz="0" w:space="0" w:color="auto" w:frame="1"/>
                <w:lang w:val="ru-RU" w:eastAsia="uk-UA"/>
              </w:rPr>
              <w:t>товари</w:t>
            </w:r>
            <w:proofErr w:type="spellEnd"/>
            <w:r w:rsidR="00FA101B">
              <w:rPr>
                <w:bCs/>
                <w:sz w:val="18"/>
                <w:szCs w:val="20"/>
                <w:bdr w:val="none" w:sz="0" w:space="0" w:color="auto" w:frame="1"/>
                <w:lang w:val="ru-RU" w:eastAsia="uk-UA"/>
              </w:rPr>
              <w:t xml:space="preserve"> в об</w:t>
            </w:r>
            <w:proofErr w:type="spellStart"/>
            <w:r w:rsidR="00FA101B">
              <w:rPr>
                <w:bCs/>
                <w:sz w:val="18"/>
                <w:szCs w:val="20"/>
                <w:bdr w:val="none" w:sz="0" w:space="0" w:color="auto" w:frame="1"/>
                <w:lang w:eastAsia="uk-UA"/>
              </w:rPr>
              <w:t>ігу</w:t>
            </w:r>
            <w:proofErr w:type="spellEnd"/>
            <w:r w:rsidR="00FA101B">
              <w:rPr>
                <w:bCs/>
                <w:sz w:val="18"/>
                <w:szCs w:val="20"/>
                <w:bdr w:val="none" w:sz="0" w:space="0" w:color="auto" w:frame="1"/>
                <w:lang w:eastAsia="uk-UA"/>
              </w:rPr>
              <w:t>, майнові права</w:t>
            </w:r>
          </w:p>
        </w:tc>
        <w:tc>
          <w:tcPr>
            <w:tcW w:w="549" w:type="pct"/>
            <w:tcBorders>
              <w:top w:val="single" w:sz="4" w:space="0" w:color="auto"/>
              <w:left w:val="single" w:sz="4" w:space="0" w:color="auto"/>
              <w:bottom w:val="single" w:sz="4" w:space="0" w:color="auto"/>
              <w:right w:val="single" w:sz="4" w:space="0" w:color="auto"/>
            </w:tcBorders>
            <w:vAlign w:val="center"/>
          </w:tcPr>
          <w:p w:rsidR="00BB1CEE" w:rsidRPr="00FF4643" w:rsidRDefault="003A71A4" w:rsidP="00FA101B">
            <w:pPr>
              <w:spacing w:line="256" w:lineRule="auto"/>
              <w:jc w:val="center"/>
              <w:rPr>
                <w:bCs/>
                <w:sz w:val="18"/>
                <w:szCs w:val="18"/>
                <w:bdr w:val="none" w:sz="0" w:space="0" w:color="auto" w:frame="1"/>
                <w:lang w:eastAsia="uk-UA"/>
              </w:rPr>
            </w:pPr>
            <w:r w:rsidRPr="003A71A4">
              <w:rPr>
                <w:bCs/>
                <w:sz w:val="18"/>
                <w:szCs w:val="18"/>
                <w:bdr w:val="none" w:sz="0" w:space="0" w:color="auto" w:frame="1"/>
                <w:lang w:eastAsia="uk-UA"/>
              </w:rPr>
              <w:t>3</w:t>
            </w:r>
            <w:r w:rsidR="00FA101B">
              <w:rPr>
                <w:bCs/>
                <w:sz w:val="18"/>
                <w:szCs w:val="18"/>
                <w:bdr w:val="none" w:sz="0" w:space="0" w:color="auto" w:frame="1"/>
                <w:lang w:val="ru-RU" w:eastAsia="uk-UA"/>
              </w:rPr>
              <w:t>1</w:t>
            </w:r>
            <w:r w:rsidRPr="003A71A4">
              <w:rPr>
                <w:bCs/>
                <w:sz w:val="18"/>
                <w:szCs w:val="18"/>
                <w:bdr w:val="none" w:sz="0" w:space="0" w:color="auto" w:frame="1"/>
                <w:lang w:eastAsia="uk-UA"/>
              </w:rPr>
              <w:t>.</w:t>
            </w:r>
            <w:r w:rsidRPr="00873296">
              <w:rPr>
                <w:bCs/>
                <w:sz w:val="18"/>
                <w:szCs w:val="18"/>
                <w:bdr w:val="none" w:sz="0" w:space="0" w:color="auto" w:frame="1"/>
                <w:lang w:val="ru-RU" w:eastAsia="uk-UA"/>
              </w:rPr>
              <w:t>10</w:t>
            </w:r>
            <w:r w:rsidR="00527C19">
              <w:rPr>
                <w:bCs/>
                <w:sz w:val="18"/>
                <w:szCs w:val="18"/>
                <w:bdr w:val="none" w:sz="0" w:space="0" w:color="auto" w:frame="1"/>
                <w:lang w:eastAsia="uk-UA"/>
              </w:rPr>
              <w:t>.2019</w:t>
            </w:r>
          </w:p>
        </w:tc>
        <w:tc>
          <w:tcPr>
            <w:tcW w:w="688" w:type="pct"/>
            <w:tcBorders>
              <w:top w:val="single" w:sz="4" w:space="0" w:color="auto"/>
              <w:left w:val="single" w:sz="4" w:space="0" w:color="auto"/>
              <w:bottom w:val="single" w:sz="4" w:space="0" w:color="auto"/>
              <w:right w:val="single" w:sz="4" w:space="0" w:color="auto"/>
            </w:tcBorders>
            <w:vAlign w:val="center"/>
          </w:tcPr>
          <w:p w:rsidR="00BB1CEE" w:rsidRPr="00FA101B" w:rsidRDefault="00FA101B" w:rsidP="005A14AF">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157 199 370,29</w:t>
            </w:r>
          </w:p>
        </w:tc>
        <w:tc>
          <w:tcPr>
            <w:tcW w:w="681" w:type="pct"/>
            <w:tcBorders>
              <w:top w:val="single" w:sz="4" w:space="0" w:color="auto"/>
              <w:left w:val="single" w:sz="4" w:space="0" w:color="auto"/>
              <w:bottom w:val="single" w:sz="4" w:space="0" w:color="auto"/>
              <w:right w:val="single" w:sz="4" w:space="0" w:color="auto"/>
            </w:tcBorders>
            <w:vAlign w:val="center"/>
          </w:tcPr>
          <w:p w:rsidR="00BB1CEE" w:rsidRPr="00FA101B" w:rsidRDefault="00FA101B" w:rsidP="0003710E">
            <w:pPr>
              <w:spacing w:line="256" w:lineRule="auto"/>
              <w:jc w:val="center"/>
              <w:rPr>
                <w:bCs/>
                <w:sz w:val="18"/>
                <w:szCs w:val="18"/>
                <w:u w:val="single"/>
                <w:bdr w:val="none" w:sz="0" w:space="0" w:color="auto" w:frame="1"/>
                <w:lang w:val="ru-RU" w:eastAsia="uk-UA"/>
              </w:rPr>
            </w:pPr>
            <w:r>
              <w:rPr>
                <w:bCs/>
                <w:sz w:val="18"/>
                <w:szCs w:val="18"/>
                <w:u w:val="single"/>
                <w:bdr w:val="none" w:sz="0" w:space="0" w:color="auto" w:frame="1"/>
                <w:lang w:val="ru-RU" w:eastAsia="uk-UA"/>
              </w:rPr>
              <w:t>31 439 874,06</w:t>
            </w:r>
          </w:p>
        </w:tc>
        <w:tc>
          <w:tcPr>
            <w:tcW w:w="1018" w:type="pct"/>
            <w:tcBorders>
              <w:top w:val="single" w:sz="4" w:space="0" w:color="auto"/>
              <w:left w:val="single" w:sz="4" w:space="0" w:color="auto"/>
              <w:bottom w:val="single" w:sz="4" w:space="0" w:color="auto"/>
              <w:right w:val="single" w:sz="4" w:space="0" w:color="auto"/>
            </w:tcBorders>
            <w:vAlign w:val="center"/>
          </w:tcPr>
          <w:p w:rsidR="00BB1CEE" w:rsidRPr="00FF4643" w:rsidRDefault="0062301E" w:rsidP="00F1048D">
            <w:pPr>
              <w:spacing w:line="256" w:lineRule="auto"/>
              <w:jc w:val="center"/>
              <w:rPr>
                <w:rStyle w:val="a3"/>
                <w:sz w:val="18"/>
                <w:szCs w:val="18"/>
              </w:rPr>
            </w:pPr>
            <w:r>
              <w:fldChar w:fldCharType="begin"/>
            </w:r>
            <w:r>
              <w:instrText xml:space="preserve"> HYPERLINK "http://torgi.fg.gov.ua/209904" </w:instrText>
            </w:r>
            <w:r>
              <w:fldChar w:fldCharType="separate"/>
            </w:r>
            <w:r>
              <w:rPr>
                <w:rStyle w:val="a3"/>
                <w:rFonts w:ascii="Arial" w:hAnsi="Arial" w:cs="Arial"/>
                <w:color w:val="095197"/>
                <w:sz w:val="21"/>
                <w:szCs w:val="21"/>
                <w:u w:val="none"/>
              </w:rPr>
              <w:t>209904</w:t>
            </w:r>
            <w:r>
              <w:fldChar w:fldCharType="end"/>
            </w:r>
            <w:bookmarkStart w:id="0" w:name="_GoBack"/>
            <w:bookmarkEnd w:id="0"/>
          </w:p>
        </w:tc>
      </w:tr>
    </w:tbl>
    <w:p w:rsidR="00BA7481" w:rsidRPr="00635767" w:rsidRDefault="00BA7481" w:rsidP="00BE0FF1">
      <w:pPr>
        <w:tabs>
          <w:tab w:val="left" w:pos="1983"/>
        </w:tabs>
        <w:jc w:val="both"/>
        <w:rPr>
          <w:sz w:val="20"/>
          <w:szCs w:val="20"/>
        </w:rPr>
      </w:pPr>
    </w:p>
    <w:p w:rsidR="00715FA9" w:rsidRDefault="00715FA9" w:rsidP="00715FA9">
      <w:pPr>
        <w:jc w:val="center"/>
        <w:rPr>
          <w:sz w:val="20"/>
          <w:szCs w:val="20"/>
          <w:lang w:val="ru-RU"/>
        </w:rPr>
      </w:pPr>
    </w:p>
    <w:p w:rsidR="00EF215C" w:rsidRPr="00EF215C" w:rsidRDefault="00EF215C" w:rsidP="00715FA9">
      <w:pPr>
        <w:jc w:val="center"/>
        <w:rPr>
          <w:sz w:val="20"/>
          <w:szCs w:val="20"/>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715FA9" w:rsidRPr="00880CE6" w:rsidTr="008604A6">
        <w:trPr>
          <w:trHeight w:val="20"/>
        </w:trPr>
        <w:tc>
          <w:tcPr>
            <w:tcW w:w="3794" w:type="dxa"/>
            <w:shd w:val="clear" w:color="auto" w:fill="auto"/>
            <w:vAlign w:val="center"/>
          </w:tcPr>
          <w:p w:rsidR="00715FA9" w:rsidRPr="00880CE6" w:rsidRDefault="00715FA9" w:rsidP="003D5E23">
            <w:pPr>
              <w:rPr>
                <w:bCs/>
                <w:sz w:val="20"/>
                <w:szCs w:val="20"/>
              </w:rPr>
            </w:pPr>
            <w:r w:rsidRPr="00880CE6">
              <w:rPr>
                <w:bCs/>
                <w:sz w:val="20"/>
                <w:szCs w:val="20"/>
              </w:rPr>
              <w:t>Номер та дата рішення  Фонду про затвердження умов продажу активів</w:t>
            </w:r>
          </w:p>
        </w:tc>
        <w:tc>
          <w:tcPr>
            <w:tcW w:w="6520" w:type="dxa"/>
            <w:shd w:val="clear" w:color="auto" w:fill="auto"/>
            <w:vAlign w:val="center"/>
          </w:tcPr>
          <w:p w:rsidR="00715FA9" w:rsidRPr="00880CE6" w:rsidRDefault="0042717E" w:rsidP="00FA101B">
            <w:pPr>
              <w:jc w:val="both"/>
              <w:rPr>
                <w:i/>
                <w:sz w:val="20"/>
                <w:szCs w:val="20"/>
              </w:rPr>
            </w:pPr>
            <w:r w:rsidRPr="0042717E">
              <w:rPr>
                <w:sz w:val="20"/>
                <w:szCs w:val="20"/>
              </w:rPr>
              <w:t>№</w:t>
            </w:r>
            <w:r w:rsidR="009753D2">
              <w:rPr>
                <w:sz w:val="20"/>
                <w:szCs w:val="20"/>
              </w:rPr>
              <w:t> </w:t>
            </w:r>
            <w:r w:rsidR="00FA101B">
              <w:rPr>
                <w:sz w:val="20"/>
                <w:szCs w:val="20"/>
                <w:lang w:val="ru-RU"/>
              </w:rPr>
              <w:t>2553</w:t>
            </w:r>
            <w:r w:rsidR="0059798A">
              <w:rPr>
                <w:sz w:val="20"/>
                <w:szCs w:val="20"/>
              </w:rPr>
              <w:t xml:space="preserve"> від </w:t>
            </w:r>
            <w:r w:rsidR="003A71A4" w:rsidRPr="003A71A4">
              <w:rPr>
                <w:sz w:val="20"/>
                <w:szCs w:val="20"/>
                <w:lang w:val="ru-RU"/>
              </w:rPr>
              <w:t>0</w:t>
            </w:r>
            <w:r w:rsidR="00FA101B">
              <w:rPr>
                <w:sz w:val="20"/>
                <w:szCs w:val="20"/>
                <w:lang w:val="ru-RU"/>
              </w:rPr>
              <w:t>7</w:t>
            </w:r>
            <w:r w:rsidR="003A71A4" w:rsidRPr="003A71A4">
              <w:rPr>
                <w:sz w:val="20"/>
                <w:szCs w:val="20"/>
                <w:lang w:val="ru-RU"/>
              </w:rPr>
              <w:t>.</w:t>
            </w:r>
            <w:r w:rsidR="003A71A4">
              <w:rPr>
                <w:sz w:val="20"/>
                <w:szCs w:val="20"/>
                <w:lang w:val="en-US"/>
              </w:rPr>
              <w:t>10</w:t>
            </w:r>
            <w:r w:rsidRPr="0042717E">
              <w:rPr>
                <w:sz w:val="20"/>
                <w:szCs w:val="20"/>
              </w:rPr>
              <w:t>.201</w:t>
            </w:r>
            <w:r w:rsidR="00B651E5">
              <w:rPr>
                <w:sz w:val="20"/>
                <w:szCs w:val="20"/>
              </w:rPr>
              <w:t>9</w:t>
            </w:r>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 xml:space="preserve">Організатор відкритих торгів (аукціону)  </w:t>
            </w:r>
          </w:p>
        </w:tc>
        <w:tc>
          <w:tcPr>
            <w:tcW w:w="6520" w:type="dxa"/>
            <w:shd w:val="clear" w:color="auto" w:fill="auto"/>
          </w:tcPr>
          <w:p w:rsidR="00715FA9" w:rsidRPr="00880CE6" w:rsidRDefault="00715FA9" w:rsidP="008604A6">
            <w:pPr>
              <w:spacing w:before="60"/>
              <w:jc w:val="both"/>
              <w:rPr>
                <w:sz w:val="20"/>
                <w:szCs w:val="20"/>
              </w:rPr>
            </w:pPr>
            <w:r w:rsidRPr="00880CE6">
              <w:rPr>
                <w:bCs/>
                <w:sz w:val="20"/>
                <w:szCs w:val="20"/>
              </w:rPr>
              <w:t xml:space="preserve">Посилання на перелік організаторів відкритих торгів (аукціонів): </w:t>
            </w:r>
            <w:hyperlink r:id="rId8" w:history="1">
              <w:r w:rsidRPr="00880CE6">
                <w:rPr>
                  <w:rStyle w:val="a3"/>
                  <w:sz w:val="20"/>
                  <w:szCs w:val="20"/>
                </w:rPr>
                <w:t>http://torgi.fg.gov.ua/prozorrosale</w:t>
              </w:r>
            </w:hyperlink>
          </w:p>
        </w:tc>
      </w:tr>
      <w:tr w:rsidR="00715FA9" w:rsidRPr="00880CE6" w:rsidTr="008604A6">
        <w:trPr>
          <w:trHeight w:val="20"/>
        </w:trPr>
        <w:tc>
          <w:tcPr>
            <w:tcW w:w="3794" w:type="dxa"/>
            <w:shd w:val="clear" w:color="auto" w:fill="auto"/>
            <w:vAlign w:val="center"/>
          </w:tcPr>
          <w:p w:rsidR="00715FA9" w:rsidRPr="00880CE6" w:rsidRDefault="00715FA9" w:rsidP="008604A6">
            <w:pPr>
              <w:rPr>
                <w:bCs/>
                <w:sz w:val="20"/>
                <w:szCs w:val="20"/>
              </w:rPr>
            </w:pPr>
            <w:r w:rsidRPr="00880CE6">
              <w:rPr>
                <w:bCs/>
                <w:sz w:val="20"/>
                <w:szCs w:val="20"/>
              </w:rPr>
              <w:t>Учасники відкритих торгів (аукціону)</w:t>
            </w:r>
          </w:p>
        </w:tc>
        <w:tc>
          <w:tcPr>
            <w:tcW w:w="6520" w:type="dxa"/>
            <w:shd w:val="clear" w:color="auto" w:fill="auto"/>
          </w:tcPr>
          <w:p w:rsidR="00715FA9" w:rsidRPr="00880CE6" w:rsidRDefault="00715FA9" w:rsidP="008604A6">
            <w:pPr>
              <w:jc w:val="both"/>
              <w:rPr>
                <w:bCs/>
                <w:sz w:val="20"/>
                <w:szCs w:val="20"/>
              </w:rPr>
            </w:pPr>
            <w:r w:rsidRPr="00880CE6">
              <w:rPr>
                <w:sz w:val="20"/>
                <w:szCs w:val="20"/>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Розмір гарантійного внеску</w:t>
            </w:r>
          </w:p>
        </w:tc>
        <w:tc>
          <w:tcPr>
            <w:tcW w:w="6520" w:type="dxa"/>
            <w:shd w:val="clear" w:color="auto" w:fill="auto"/>
          </w:tcPr>
          <w:p w:rsidR="0042717E" w:rsidRPr="00C95BC5" w:rsidRDefault="0042717E" w:rsidP="0042717E">
            <w:pPr>
              <w:jc w:val="both"/>
              <w:rPr>
                <w:i/>
              </w:rPr>
            </w:pPr>
            <w:r w:rsidRPr="0042717E">
              <w:rPr>
                <w:sz w:val="20"/>
                <w:szCs w:val="20"/>
              </w:rPr>
              <w:t xml:space="preserve">5% (п’ять відсотків) від початкової </w:t>
            </w:r>
            <w:r>
              <w:rPr>
                <w:sz w:val="20"/>
                <w:szCs w:val="20"/>
              </w:rPr>
              <w:t xml:space="preserve">(стартової) </w:t>
            </w:r>
            <w:r w:rsidRPr="0042717E">
              <w:rPr>
                <w:sz w:val="20"/>
                <w:szCs w:val="20"/>
              </w:rPr>
              <w:t xml:space="preserve">ціни </w:t>
            </w:r>
            <w:r>
              <w:rPr>
                <w:sz w:val="20"/>
                <w:szCs w:val="20"/>
              </w:rPr>
              <w:t>реалізації лотів.</w:t>
            </w:r>
          </w:p>
        </w:tc>
      </w:tr>
      <w:tr w:rsidR="0042717E" w:rsidRPr="00880CE6" w:rsidTr="008604A6">
        <w:trPr>
          <w:trHeight w:val="20"/>
        </w:trPr>
        <w:tc>
          <w:tcPr>
            <w:tcW w:w="3794" w:type="dxa"/>
            <w:shd w:val="clear" w:color="auto" w:fill="auto"/>
            <w:vAlign w:val="center"/>
          </w:tcPr>
          <w:p w:rsidR="0042717E" w:rsidRPr="00880CE6" w:rsidRDefault="0042717E" w:rsidP="00FC1771">
            <w:pPr>
              <w:rPr>
                <w:sz w:val="20"/>
                <w:szCs w:val="20"/>
              </w:rPr>
            </w:pPr>
            <w:r w:rsidRPr="00880CE6">
              <w:rPr>
                <w:sz w:val="20"/>
                <w:szCs w:val="20"/>
              </w:rPr>
              <w:t>Вимоги відкритих торгів (аукціону)</w:t>
            </w:r>
          </w:p>
        </w:tc>
        <w:tc>
          <w:tcPr>
            <w:tcW w:w="6520" w:type="dxa"/>
            <w:shd w:val="clear" w:color="auto" w:fill="auto"/>
          </w:tcPr>
          <w:p w:rsidR="0042717E" w:rsidRPr="00880CE6" w:rsidRDefault="0042717E" w:rsidP="00CF1FFF">
            <w:pPr>
              <w:jc w:val="both"/>
              <w:rPr>
                <w:sz w:val="20"/>
                <w:szCs w:val="20"/>
              </w:rPr>
            </w:pPr>
            <w:r w:rsidRPr="00880CE6">
              <w:rPr>
                <w:sz w:val="20"/>
                <w:szCs w:val="20"/>
              </w:rPr>
              <w:t>Відкриті торги (аукціон) не можуть вважатися такими, що відбулися, у разі відсутності ставки.</w:t>
            </w: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 xml:space="preserve">Банківські реквізити для </w:t>
            </w:r>
            <w:r w:rsidRPr="00880CE6">
              <w:rPr>
                <w:bCs/>
                <w:sz w:val="20"/>
                <w:szCs w:val="20"/>
              </w:rPr>
              <w:t xml:space="preserve">перерахування </w:t>
            </w:r>
            <w:r w:rsidRPr="00880CE6">
              <w:rPr>
                <w:sz w:val="20"/>
                <w:szCs w:val="20"/>
              </w:rPr>
              <w:t>гарантійного внеску</w:t>
            </w:r>
          </w:p>
        </w:tc>
        <w:tc>
          <w:tcPr>
            <w:tcW w:w="6520" w:type="dxa"/>
            <w:shd w:val="clear" w:color="auto" w:fill="auto"/>
            <w:vAlign w:val="center"/>
          </w:tcPr>
          <w:p w:rsidR="0042717E" w:rsidRPr="00880CE6" w:rsidRDefault="0042717E" w:rsidP="008604A6">
            <w:pPr>
              <w:jc w:val="both"/>
              <w:rPr>
                <w:sz w:val="20"/>
                <w:szCs w:val="20"/>
              </w:rPr>
            </w:pPr>
            <w:r w:rsidRPr="00880CE6">
              <w:rPr>
                <w:sz w:val="20"/>
                <w:szCs w:val="20"/>
              </w:rPr>
              <w:t xml:space="preserve">Перерахування гарантійного внеску здійснюється на поточний рахунок  організатора </w:t>
            </w:r>
            <w:r w:rsidRPr="00880CE6">
              <w:rPr>
                <w:bCs/>
                <w:sz w:val="20"/>
                <w:szCs w:val="20"/>
              </w:rPr>
              <w:t>відкритих торгів (аукціонів)</w:t>
            </w:r>
            <w:r w:rsidRPr="00880CE6">
              <w:rPr>
                <w:sz w:val="20"/>
                <w:szCs w:val="20"/>
              </w:rPr>
              <w:t xml:space="preserve">, на електронному майданчику якого зареєструвався учасник. Інформація про банківські реквізити організаторів </w:t>
            </w:r>
            <w:r w:rsidRPr="00880CE6">
              <w:rPr>
                <w:bCs/>
                <w:sz w:val="20"/>
                <w:szCs w:val="20"/>
              </w:rPr>
              <w:t>відкритих торгів (аукціонів)</w:t>
            </w:r>
            <w:r w:rsidRPr="00880CE6">
              <w:rPr>
                <w:sz w:val="20"/>
                <w:szCs w:val="20"/>
              </w:rPr>
              <w:t xml:space="preserve"> розміщені за наступним посиланням:  </w:t>
            </w:r>
            <w:hyperlink r:id="rId9" w:history="1">
              <w:r w:rsidRPr="00880CE6">
                <w:rPr>
                  <w:rStyle w:val="a3"/>
                  <w:sz w:val="20"/>
                  <w:szCs w:val="20"/>
                </w:rPr>
                <w:t>http://torgi.fg.gov.ua/prozorrosale</w:t>
              </w:r>
            </w:hyperlink>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sz w:val="20"/>
                <w:szCs w:val="20"/>
              </w:rPr>
              <w:t>Крок аукціону</w:t>
            </w:r>
          </w:p>
        </w:tc>
        <w:tc>
          <w:tcPr>
            <w:tcW w:w="6520" w:type="dxa"/>
            <w:shd w:val="clear" w:color="auto" w:fill="auto"/>
          </w:tcPr>
          <w:p w:rsidR="0042717E" w:rsidRPr="00880CE6" w:rsidRDefault="0042717E" w:rsidP="008604A6">
            <w:pPr>
              <w:jc w:val="both"/>
              <w:rPr>
                <w:i/>
                <w:sz w:val="20"/>
                <w:szCs w:val="20"/>
              </w:rPr>
            </w:pPr>
            <w:r w:rsidRPr="000B3909">
              <w:rPr>
                <w:bCs/>
                <w:sz w:val="22"/>
                <w:szCs w:val="22"/>
              </w:rPr>
              <w:t>Крок аукціону – дисконт</w:t>
            </w:r>
            <w:r w:rsidR="00264752" w:rsidRPr="000B3909">
              <w:rPr>
                <w:bCs/>
                <w:sz w:val="22"/>
                <w:szCs w:val="22"/>
              </w:rPr>
              <w:t xml:space="preserve"> (не менше1% (одного відсотку) від початкової (стартової) ціни реалізації лотів)</w:t>
            </w:r>
            <w:r w:rsidRPr="000B3909">
              <w:rPr>
                <w:bCs/>
                <w:sz w:val="22"/>
                <w:szCs w:val="22"/>
              </w:rPr>
              <w:t>, розмір та час застосування якого затверджені рішенням Фонду, на який в ході відкритих торгів (аукціону) автоматично і поступово здійснюється зниження початкової (стартової) ціни оголошеного до продажу лоту протягом періоду проведення відкритих торгів (аукціону) до моменту досягнення мінімальної ціни оголошеного до продажу лоту або до моменту здійснення ставки учасником</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Порядок ознайомлення з активом</w:t>
            </w:r>
          </w:p>
          <w:p w:rsidR="0042717E" w:rsidRPr="00880CE6" w:rsidRDefault="0042717E" w:rsidP="008604A6">
            <w:pPr>
              <w:rPr>
                <w:sz w:val="20"/>
                <w:szCs w:val="20"/>
              </w:rPr>
            </w:pPr>
            <w:r w:rsidRPr="00880CE6">
              <w:rPr>
                <w:bCs/>
                <w:sz w:val="20"/>
                <w:szCs w:val="20"/>
              </w:rPr>
              <w:t>у кімнаті даних</w:t>
            </w:r>
          </w:p>
        </w:tc>
        <w:tc>
          <w:tcPr>
            <w:tcW w:w="6520" w:type="dxa"/>
            <w:shd w:val="clear" w:color="auto" w:fill="auto"/>
            <w:vAlign w:val="center"/>
          </w:tcPr>
          <w:p w:rsidR="00264752" w:rsidRPr="009940A1" w:rsidRDefault="00264752" w:rsidP="00264752">
            <w:pPr>
              <w:rPr>
                <w:color w:val="000000"/>
                <w:shd w:val="clear" w:color="auto" w:fill="FFFFFF"/>
              </w:rPr>
            </w:pPr>
            <w:r w:rsidRPr="009940A1">
              <w:rPr>
                <w:color w:val="000000"/>
                <w:sz w:val="22"/>
                <w:szCs w:val="22"/>
                <w:shd w:val="clear" w:color="auto" w:fill="FFFFFF"/>
              </w:rPr>
              <w:t xml:space="preserve">Для </w:t>
            </w:r>
            <w:r w:rsidRPr="009940A1">
              <w:rPr>
                <w:bCs/>
                <w:sz w:val="22"/>
                <w:szCs w:val="22"/>
              </w:rPr>
              <w:t xml:space="preserve">ознайомлення з активом у кімнаті даних </w:t>
            </w:r>
            <w:r w:rsidRPr="009940A1">
              <w:rPr>
                <w:color w:val="000000"/>
                <w:sz w:val="22"/>
                <w:szCs w:val="22"/>
                <w:shd w:val="clear" w:color="auto" w:fill="FFFFFF"/>
              </w:rPr>
              <w:t xml:space="preserve">необхідно подати заявку про зацікавленість у придбанні активу та підписати договір про конфіденційність </w:t>
            </w:r>
            <w:hyperlink r:id="rId10" w:history="1">
              <w:r w:rsidRPr="009940A1">
                <w:rPr>
                  <w:color w:val="000000"/>
                  <w:sz w:val="22"/>
                  <w:szCs w:val="22"/>
                  <w:lang w:eastAsia="uk-UA"/>
                </w:rPr>
                <w:t>http://torgi.fg.gov.ua/nda</w:t>
              </w:r>
            </w:hyperlink>
            <w:r w:rsidRPr="009940A1">
              <w:rPr>
                <w:i/>
                <w:color w:val="000000"/>
                <w:sz w:val="22"/>
                <w:szCs w:val="22"/>
                <w:shd w:val="clear" w:color="auto" w:fill="FFFFFF"/>
              </w:rPr>
              <w:t>)</w:t>
            </w:r>
            <w:r w:rsidRPr="009940A1">
              <w:rPr>
                <w:color w:val="000000"/>
                <w:sz w:val="22"/>
                <w:szCs w:val="22"/>
                <w:shd w:val="clear" w:color="auto" w:fill="FFFFFF"/>
              </w:rPr>
              <w:t>. Заявки подаються в паперовому та електронному вигляді на наступні адреси:</w:t>
            </w:r>
          </w:p>
          <w:p w:rsidR="00264752" w:rsidRPr="009940A1" w:rsidRDefault="00264752" w:rsidP="00264752">
            <w:pPr>
              <w:jc w:val="both"/>
            </w:pPr>
            <w:r w:rsidRPr="009940A1">
              <w:rPr>
                <w:sz w:val="22"/>
                <w:szCs w:val="22"/>
              </w:rPr>
              <w:t>1)</w:t>
            </w:r>
            <w:r w:rsidRPr="009940A1">
              <w:rPr>
                <w:color w:val="000000"/>
                <w:sz w:val="22"/>
                <w:szCs w:val="22"/>
                <w:lang w:eastAsia="uk-UA"/>
              </w:rPr>
              <w:t>ФГВФО, 04053, м. Київ, вул. Січових Стрільців, будинок 17, та електронною </w:t>
            </w:r>
            <w:hyperlink r:id="rId11" w:history="1">
              <w:r w:rsidRPr="009940A1">
                <w:rPr>
                  <w:color w:val="000000"/>
                  <w:sz w:val="22"/>
                  <w:szCs w:val="22"/>
                  <w:u w:val="single"/>
                  <w:lang w:eastAsia="uk-UA"/>
                </w:rPr>
                <w:t>поштою: clo@fg.gov.ua</w:t>
              </w:r>
            </w:hyperlink>
            <w:r w:rsidRPr="009940A1">
              <w:rPr>
                <w:sz w:val="22"/>
                <w:szCs w:val="22"/>
              </w:rPr>
              <w:t>;</w:t>
            </w:r>
          </w:p>
          <w:p w:rsidR="0042717E" w:rsidRPr="009940A1" w:rsidRDefault="00264752" w:rsidP="00335A7F">
            <w:pPr>
              <w:jc w:val="both"/>
              <w:rPr>
                <w:color w:val="000000"/>
                <w:shd w:val="clear" w:color="auto" w:fill="FFFFFF"/>
              </w:rPr>
            </w:pPr>
            <w:r w:rsidRPr="009940A1">
              <w:rPr>
                <w:iCs/>
                <w:sz w:val="22"/>
                <w:szCs w:val="22"/>
                <w:shd w:val="clear" w:color="auto" w:fill="FFFFFF"/>
              </w:rPr>
              <w:t>2)</w:t>
            </w:r>
            <w:r w:rsidRPr="009940A1">
              <w:rPr>
                <w:sz w:val="22"/>
                <w:szCs w:val="22"/>
                <w:shd w:val="clear" w:color="auto" w:fill="FFFFFF"/>
              </w:rPr>
              <w:t> </w:t>
            </w:r>
            <w:r w:rsidR="00513D82">
              <w:rPr>
                <w:color w:val="000000"/>
                <w:sz w:val="22"/>
                <w:szCs w:val="22"/>
                <w:shd w:val="clear" w:color="auto" w:fill="FFFFFF"/>
              </w:rPr>
              <w:t>АТ «КБ «ЕКСПОБАНК»</w:t>
            </w:r>
            <w:r w:rsidRPr="009940A1">
              <w:rPr>
                <w:color w:val="000000"/>
                <w:sz w:val="22"/>
                <w:szCs w:val="22"/>
                <w:shd w:val="clear" w:color="auto" w:fill="FFFFFF"/>
              </w:rPr>
              <w:t xml:space="preserve">: м. Київ, вул. </w:t>
            </w:r>
            <w:proofErr w:type="spellStart"/>
            <w:r w:rsidRPr="009940A1">
              <w:rPr>
                <w:color w:val="000000"/>
                <w:sz w:val="22"/>
                <w:szCs w:val="22"/>
                <w:shd w:val="clear" w:color="auto" w:fill="FFFFFF"/>
                <w:lang w:val="ru-RU"/>
              </w:rPr>
              <w:t>Прорізна</w:t>
            </w:r>
            <w:proofErr w:type="spellEnd"/>
            <w:r w:rsidRPr="009940A1">
              <w:rPr>
                <w:color w:val="000000"/>
                <w:sz w:val="22"/>
                <w:szCs w:val="22"/>
                <w:shd w:val="clear" w:color="auto" w:fill="FFFFFF"/>
              </w:rPr>
              <w:t>, буд. 11, та електронною поштою:</w:t>
            </w:r>
            <w:r w:rsidR="00335A7F" w:rsidRPr="009940A1">
              <w:rPr>
                <w:color w:val="000000"/>
                <w:sz w:val="22"/>
                <w:szCs w:val="22"/>
                <w:shd w:val="clear" w:color="auto" w:fill="FFFFFF"/>
                <w:lang w:val="ru-RU"/>
              </w:rPr>
              <w:t xml:space="preserve"> </w:t>
            </w:r>
            <w:hyperlink r:id="rId12" w:history="1">
              <w:r w:rsidR="00D71AA2" w:rsidRPr="009940A1">
                <w:rPr>
                  <w:rStyle w:val="a3"/>
                  <w:sz w:val="22"/>
                  <w:szCs w:val="22"/>
                  <w:shd w:val="clear" w:color="auto" w:fill="FFFFFF"/>
                  <w:lang w:val="en-US"/>
                </w:rPr>
                <w:t>m</w:t>
              </w:r>
              <w:r w:rsidR="00D71AA2" w:rsidRPr="009940A1">
                <w:rPr>
                  <w:rStyle w:val="a3"/>
                  <w:sz w:val="22"/>
                  <w:szCs w:val="22"/>
                  <w:shd w:val="clear" w:color="auto" w:fill="FFFFFF"/>
                  <w:lang w:val="ru-RU"/>
                </w:rPr>
                <w:t>.</w:t>
              </w:r>
              <w:r w:rsidR="00D71AA2" w:rsidRPr="009940A1">
                <w:rPr>
                  <w:rStyle w:val="a3"/>
                  <w:sz w:val="22"/>
                  <w:szCs w:val="22"/>
                  <w:shd w:val="clear" w:color="auto" w:fill="FFFFFF"/>
                  <w:lang w:val="en-US"/>
                </w:rPr>
                <w:t>siromolot</w:t>
              </w:r>
              <w:r w:rsidR="00D71AA2" w:rsidRPr="009940A1">
                <w:rPr>
                  <w:rStyle w:val="a3"/>
                  <w:sz w:val="22"/>
                  <w:szCs w:val="22"/>
                  <w:shd w:val="clear" w:color="auto" w:fill="FFFFFF"/>
                </w:rPr>
                <w:t>@ukr.net</w:t>
              </w:r>
            </w:hyperlink>
          </w:p>
          <w:p w:rsidR="00EF215C" w:rsidRPr="00EF215C" w:rsidRDefault="00EF215C" w:rsidP="00EF215C">
            <w:pPr>
              <w:jc w:val="both"/>
              <w:rPr>
                <w:sz w:val="20"/>
                <w:szCs w:val="20"/>
                <w:lang w:val="ru-RU"/>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shd w:val="clear" w:color="auto" w:fill="FFFFFF"/>
              </w:rPr>
            </w:pPr>
            <w:r w:rsidRPr="00880CE6">
              <w:rPr>
                <w:bCs/>
                <w:sz w:val="20"/>
                <w:szCs w:val="20"/>
                <w:shd w:val="clear" w:color="auto" w:fill="FFFFFF"/>
              </w:rPr>
              <w:t>Контактна особа банку з питань ознайомлення з активом</w:t>
            </w:r>
          </w:p>
        </w:tc>
        <w:tc>
          <w:tcPr>
            <w:tcW w:w="6520" w:type="dxa"/>
            <w:shd w:val="clear" w:color="auto" w:fill="auto"/>
          </w:tcPr>
          <w:p w:rsidR="0042717E" w:rsidRPr="009940A1" w:rsidRDefault="009F696C" w:rsidP="00335A7F">
            <w:pPr>
              <w:jc w:val="both"/>
              <w:rPr>
                <w:i/>
              </w:rPr>
            </w:pPr>
            <w:proofErr w:type="spellStart"/>
            <w:r w:rsidRPr="009940A1">
              <w:rPr>
                <w:i/>
                <w:sz w:val="22"/>
                <w:szCs w:val="22"/>
              </w:rPr>
              <w:t>Сіромолот</w:t>
            </w:r>
            <w:proofErr w:type="spellEnd"/>
            <w:r w:rsidRPr="009940A1">
              <w:rPr>
                <w:i/>
                <w:sz w:val="22"/>
                <w:szCs w:val="22"/>
              </w:rPr>
              <w:t xml:space="preserve"> Микола Андрійович</w:t>
            </w:r>
            <w:r w:rsidR="00264752" w:rsidRPr="009940A1">
              <w:rPr>
                <w:i/>
                <w:sz w:val="22"/>
                <w:szCs w:val="22"/>
              </w:rPr>
              <w:t>, (0</w:t>
            </w:r>
            <w:r w:rsidR="00335A7F" w:rsidRPr="009940A1">
              <w:rPr>
                <w:i/>
                <w:sz w:val="22"/>
                <w:szCs w:val="22"/>
                <w:lang w:val="ru-RU"/>
              </w:rPr>
              <w:t>50</w:t>
            </w:r>
            <w:r w:rsidR="00264752" w:rsidRPr="009940A1">
              <w:rPr>
                <w:i/>
                <w:sz w:val="22"/>
                <w:szCs w:val="22"/>
              </w:rPr>
              <w:t>)</w:t>
            </w:r>
            <w:r w:rsidR="00335A7F" w:rsidRPr="009940A1">
              <w:rPr>
                <w:i/>
                <w:sz w:val="22"/>
                <w:szCs w:val="22"/>
                <w:lang w:val="ru-RU"/>
              </w:rPr>
              <w:t>142-40-34</w:t>
            </w:r>
            <w:r w:rsidR="00264752" w:rsidRPr="009940A1">
              <w:rPr>
                <w:i/>
                <w:sz w:val="22"/>
                <w:szCs w:val="22"/>
              </w:rPr>
              <w:t xml:space="preserve">, м. Київ, вул. Прорізна, буд. 11, 3 поверх, </w:t>
            </w:r>
            <w:hyperlink r:id="rId13" w:history="1">
              <w:r w:rsidR="00D71AA2" w:rsidRPr="009940A1">
                <w:rPr>
                  <w:rStyle w:val="a3"/>
                  <w:i/>
                  <w:sz w:val="22"/>
                  <w:szCs w:val="22"/>
                  <w:lang w:val="en-US"/>
                </w:rPr>
                <w:t>m</w:t>
              </w:r>
              <w:r w:rsidR="00D71AA2" w:rsidRPr="009940A1">
                <w:rPr>
                  <w:rStyle w:val="a3"/>
                  <w:i/>
                  <w:sz w:val="22"/>
                  <w:szCs w:val="22"/>
                  <w:lang w:val="ru-RU"/>
                </w:rPr>
                <w:t>.</w:t>
              </w:r>
              <w:r w:rsidR="00D71AA2" w:rsidRPr="009940A1">
                <w:rPr>
                  <w:rStyle w:val="a3"/>
                  <w:i/>
                  <w:sz w:val="22"/>
                  <w:szCs w:val="22"/>
                  <w:lang w:val="en-US"/>
                </w:rPr>
                <w:t>siromolot</w:t>
              </w:r>
              <w:r w:rsidR="00D71AA2" w:rsidRPr="009940A1">
                <w:rPr>
                  <w:rStyle w:val="a3"/>
                  <w:i/>
                  <w:sz w:val="22"/>
                  <w:szCs w:val="22"/>
                  <w:lang w:val="ru-RU"/>
                </w:rPr>
                <w:t>@</w:t>
              </w:r>
              <w:r w:rsidR="00D71AA2" w:rsidRPr="009940A1">
                <w:rPr>
                  <w:rStyle w:val="a3"/>
                  <w:i/>
                  <w:sz w:val="22"/>
                  <w:szCs w:val="22"/>
                  <w:lang w:val="en-US"/>
                </w:rPr>
                <w:t>ukr</w:t>
              </w:r>
              <w:r w:rsidR="00D71AA2" w:rsidRPr="009940A1">
                <w:rPr>
                  <w:rStyle w:val="a3"/>
                  <w:i/>
                  <w:sz w:val="22"/>
                  <w:szCs w:val="22"/>
                  <w:lang w:val="ru-RU"/>
                </w:rPr>
                <w:t>.</w:t>
              </w:r>
              <w:r w:rsidR="00D71AA2" w:rsidRPr="009940A1">
                <w:rPr>
                  <w:rStyle w:val="a3"/>
                  <w:i/>
                  <w:sz w:val="22"/>
                  <w:szCs w:val="22"/>
                  <w:lang w:val="en-US"/>
                </w:rPr>
                <w:t>net</w:t>
              </w:r>
            </w:hyperlink>
          </w:p>
          <w:p w:rsidR="00D71AA2" w:rsidRPr="009940A1" w:rsidRDefault="00D71AA2" w:rsidP="009940A1">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sz w:val="20"/>
                <w:szCs w:val="20"/>
              </w:rPr>
            </w:pPr>
            <w:r w:rsidRPr="00880CE6">
              <w:rPr>
                <w:bCs/>
                <w:sz w:val="20"/>
                <w:szCs w:val="20"/>
              </w:rPr>
              <w:t>Дата проведення відкритих торгів (аукціону)</w:t>
            </w:r>
          </w:p>
        </w:tc>
        <w:tc>
          <w:tcPr>
            <w:tcW w:w="6520" w:type="dxa"/>
            <w:shd w:val="clear" w:color="auto" w:fill="auto"/>
          </w:tcPr>
          <w:p w:rsidR="00B651E5" w:rsidRPr="009F696C" w:rsidRDefault="003A71A4" w:rsidP="00FA101B">
            <w:pPr>
              <w:jc w:val="both"/>
              <w:rPr>
                <w:b/>
                <w:bCs/>
                <w:i/>
                <w:sz w:val="20"/>
                <w:szCs w:val="20"/>
              </w:rPr>
            </w:pPr>
            <w:r w:rsidRPr="003A71A4">
              <w:rPr>
                <w:b/>
                <w:bCs/>
                <w:i/>
                <w:sz w:val="20"/>
                <w:szCs w:val="20"/>
                <w:lang w:val="ru-RU"/>
              </w:rPr>
              <w:t>3</w:t>
            </w:r>
            <w:r w:rsidR="00FA101B">
              <w:rPr>
                <w:b/>
                <w:bCs/>
                <w:i/>
                <w:sz w:val="20"/>
                <w:szCs w:val="20"/>
                <w:lang w:val="ru-RU"/>
              </w:rPr>
              <w:t>1</w:t>
            </w:r>
            <w:r w:rsidRPr="003A71A4">
              <w:rPr>
                <w:b/>
                <w:bCs/>
                <w:i/>
                <w:sz w:val="20"/>
                <w:szCs w:val="20"/>
                <w:lang w:val="ru-RU"/>
              </w:rPr>
              <w:t>.</w:t>
            </w:r>
            <w:r>
              <w:rPr>
                <w:b/>
                <w:bCs/>
                <w:i/>
                <w:sz w:val="20"/>
                <w:szCs w:val="20"/>
                <w:lang w:val="en-US"/>
              </w:rPr>
              <w:t>10</w:t>
            </w:r>
            <w:r w:rsidR="00D71AA2">
              <w:rPr>
                <w:b/>
                <w:bCs/>
                <w:i/>
                <w:sz w:val="20"/>
                <w:szCs w:val="20"/>
                <w:lang w:val="ru-RU"/>
              </w:rPr>
              <w:t>.2019</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 xml:space="preserve">Час проведення відкритих торгів (аукціону)/електронного аукціону </w:t>
            </w:r>
          </w:p>
        </w:tc>
        <w:tc>
          <w:tcPr>
            <w:tcW w:w="6520" w:type="dxa"/>
            <w:shd w:val="clear" w:color="auto" w:fill="auto"/>
          </w:tcPr>
          <w:p w:rsidR="0042717E" w:rsidRPr="00880CE6" w:rsidRDefault="0042717E" w:rsidP="008604A6">
            <w:pPr>
              <w:jc w:val="both"/>
              <w:rPr>
                <w:bCs/>
                <w:sz w:val="20"/>
                <w:szCs w:val="20"/>
              </w:rPr>
            </w:pPr>
            <w:r w:rsidRPr="00880CE6">
              <w:rPr>
                <w:bCs/>
                <w:sz w:val="20"/>
                <w:szCs w:val="20"/>
              </w:rPr>
              <w:t xml:space="preserve">Електронний аукціон розпочинається в проміжок часу з 9-30 год. до 10-00 год. </w:t>
            </w:r>
          </w:p>
          <w:p w:rsidR="0042717E" w:rsidRPr="00880CE6" w:rsidRDefault="0042717E" w:rsidP="008604A6">
            <w:pPr>
              <w:jc w:val="both"/>
              <w:rPr>
                <w:bCs/>
                <w:sz w:val="20"/>
                <w:szCs w:val="20"/>
              </w:rPr>
            </w:pPr>
            <w:r w:rsidRPr="00880CE6">
              <w:rPr>
                <w:bCs/>
                <w:sz w:val="20"/>
                <w:szCs w:val="20"/>
              </w:rPr>
              <w:t>Автоматичне покрокове зниження ціни лоту – розпочинається в проміжок часу з 9-30 год.  до 10-00 год. та завершується в проміжок часу з 16-15 год. до 16-45год. (загальна тривалість складає 6 годин 45 хвилин);</w:t>
            </w:r>
          </w:p>
          <w:p w:rsidR="0042717E" w:rsidRPr="00880CE6" w:rsidRDefault="0042717E" w:rsidP="008604A6">
            <w:pPr>
              <w:jc w:val="both"/>
              <w:rPr>
                <w:bCs/>
                <w:sz w:val="20"/>
                <w:szCs w:val="20"/>
              </w:rPr>
            </w:pPr>
            <w:r w:rsidRPr="00880CE6">
              <w:rPr>
                <w:bCs/>
                <w:sz w:val="20"/>
                <w:szCs w:val="20"/>
              </w:rPr>
              <w:lastRenderedPageBreak/>
              <w:t>Етап подання цінових пропозицій  - з 16-15 год. до 17-00 год. (загальна тривалість складає 15 хвилин) :</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 xml:space="preserve">Період подання закритих цінових пропозицій – з 16-15 </w:t>
            </w:r>
            <w:proofErr w:type="spellStart"/>
            <w:r w:rsidRPr="00880CE6">
              <w:rPr>
                <w:rFonts w:ascii="Times New Roman" w:eastAsia="Times New Roman" w:hAnsi="Times New Roman"/>
                <w:bCs/>
                <w:sz w:val="20"/>
                <w:szCs w:val="20"/>
                <w:lang w:eastAsia="ru-RU"/>
              </w:rPr>
              <w:t>год</w:t>
            </w:r>
            <w:proofErr w:type="spellEnd"/>
            <w:r w:rsidRPr="00880CE6">
              <w:rPr>
                <w:rFonts w:ascii="Times New Roman" w:eastAsia="Times New Roman" w:hAnsi="Times New Roman"/>
                <w:bCs/>
                <w:sz w:val="20"/>
                <w:szCs w:val="20"/>
                <w:lang w:eastAsia="ru-RU"/>
              </w:rPr>
              <w:t xml:space="preserve"> до 16-55 год. (загальна тривалість складає 10 </w:t>
            </w:r>
            <w:proofErr w:type="spellStart"/>
            <w:r w:rsidRPr="00880CE6">
              <w:rPr>
                <w:rFonts w:ascii="Times New Roman" w:eastAsia="Times New Roman" w:hAnsi="Times New Roman"/>
                <w:bCs/>
                <w:sz w:val="20"/>
                <w:szCs w:val="20"/>
                <w:lang w:eastAsia="ru-RU"/>
              </w:rPr>
              <w:t>хв</w:t>
            </w:r>
            <w:proofErr w:type="spellEnd"/>
            <w:r w:rsidRPr="00880CE6">
              <w:rPr>
                <w:rFonts w:ascii="Times New Roman" w:eastAsia="Times New Roman" w:hAnsi="Times New Roman"/>
                <w:bCs/>
                <w:sz w:val="20"/>
                <w:szCs w:val="20"/>
                <w:lang w:eastAsia="ru-RU"/>
              </w:rPr>
              <w:t>)</w:t>
            </w:r>
          </w:p>
          <w:p w:rsidR="0042717E" w:rsidRPr="00880CE6" w:rsidRDefault="0042717E" w:rsidP="00643E7E">
            <w:pPr>
              <w:pStyle w:val="a8"/>
              <w:numPr>
                <w:ilvl w:val="0"/>
                <w:numId w:val="1"/>
              </w:numPr>
              <w:jc w:val="both"/>
              <w:rPr>
                <w:rFonts w:ascii="Times New Roman" w:eastAsia="Times New Roman" w:hAnsi="Times New Roman"/>
                <w:bCs/>
                <w:sz w:val="20"/>
                <w:szCs w:val="20"/>
                <w:lang w:eastAsia="ru-RU"/>
              </w:rPr>
            </w:pPr>
            <w:r w:rsidRPr="00880CE6">
              <w:rPr>
                <w:rFonts w:ascii="Times New Roman" w:eastAsia="Times New Roman" w:hAnsi="Times New Roman"/>
                <w:bCs/>
                <w:sz w:val="20"/>
                <w:szCs w:val="20"/>
                <w:lang w:eastAsia="ru-RU"/>
              </w:rPr>
              <w:t>Період подання цінової пропозиції – з 16-25 год. до 17-00 год. (загальна тривалість складає 5 хвилин)</w:t>
            </w:r>
          </w:p>
          <w:p w:rsidR="0042717E" w:rsidRPr="00880CE6" w:rsidRDefault="0042717E" w:rsidP="008604A6">
            <w:pPr>
              <w:jc w:val="both"/>
              <w:rPr>
                <w:sz w:val="20"/>
                <w:szCs w:val="20"/>
              </w:rPr>
            </w:pP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lastRenderedPageBreak/>
              <w:t>Термін прийняття заяв про участь у відкритих торгах (аукціоні)</w:t>
            </w:r>
          </w:p>
        </w:tc>
        <w:tc>
          <w:tcPr>
            <w:tcW w:w="6520" w:type="dxa"/>
            <w:shd w:val="clear" w:color="auto" w:fill="auto"/>
            <w:vAlign w:val="center"/>
          </w:tcPr>
          <w:p w:rsidR="0042717E" w:rsidRPr="00880CE6" w:rsidRDefault="00D47497" w:rsidP="008604A6">
            <w:pPr>
              <w:jc w:val="both"/>
              <w:rPr>
                <w:bCs/>
                <w:i/>
                <w:sz w:val="20"/>
                <w:szCs w:val="20"/>
              </w:rPr>
            </w:pPr>
            <w:r>
              <w:rPr>
                <w:bCs/>
                <w:i/>
                <w:sz w:val="20"/>
                <w:szCs w:val="20"/>
              </w:rPr>
              <w:t>К</w:t>
            </w:r>
            <w:r w:rsidR="0042717E" w:rsidRPr="00880CE6">
              <w:rPr>
                <w:bCs/>
                <w:i/>
                <w:sz w:val="20"/>
                <w:szCs w:val="20"/>
              </w:rPr>
              <w:t>інцевий термін прийняття заяв</w:t>
            </w:r>
          </w:p>
          <w:p w:rsidR="00003914" w:rsidRPr="009F696C" w:rsidRDefault="00335A7F" w:rsidP="00FA101B">
            <w:pPr>
              <w:jc w:val="both"/>
              <w:rPr>
                <w:bCs/>
                <w:i/>
                <w:sz w:val="20"/>
                <w:szCs w:val="20"/>
              </w:rPr>
            </w:pPr>
            <w:r w:rsidRPr="00335A7F">
              <w:rPr>
                <w:bCs/>
                <w:sz w:val="20"/>
                <w:szCs w:val="20"/>
                <w:shd w:val="clear" w:color="auto" w:fill="FFFFFF"/>
                <w:lang w:val="ru-RU"/>
              </w:rPr>
              <w:t>16</w:t>
            </w:r>
            <w:r w:rsidR="003F401B" w:rsidRPr="003F401B">
              <w:rPr>
                <w:bCs/>
                <w:sz w:val="20"/>
                <w:szCs w:val="20"/>
                <w:shd w:val="clear" w:color="auto" w:fill="FFFFFF"/>
              </w:rPr>
              <w:t>:00-</w:t>
            </w:r>
            <w:r w:rsidR="008D4F5F" w:rsidRPr="008D4F5F">
              <w:rPr>
                <w:bCs/>
                <w:sz w:val="20"/>
                <w:szCs w:val="20"/>
                <w:shd w:val="clear" w:color="auto" w:fill="FFFFFF"/>
                <w:lang w:val="ru-RU"/>
              </w:rPr>
              <w:t>3</w:t>
            </w:r>
            <w:r w:rsidR="00FA101B">
              <w:rPr>
                <w:bCs/>
                <w:sz w:val="20"/>
                <w:szCs w:val="20"/>
                <w:shd w:val="clear" w:color="auto" w:fill="FFFFFF"/>
                <w:lang w:val="ru-RU"/>
              </w:rPr>
              <w:t>1</w:t>
            </w:r>
            <w:r w:rsidR="008D4F5F">
              <w:rPr>
                <w:bCs/>
                <w:sz w:val="20"/>
                <w:szCs w:val="20"/>
                <w:shd w:val="clear" w:color="auto" w:fill="FFFFFF"/>
              </w:rPr>
              <w:t>.10</w:t>
            </w:r>
            <w:r w:rsidR="009F696C">
              <w:rPr>
                <w:bCs/>
                <w:sz w:val="20"/>
                <w:szCs w:val="20"/>
                <w:shd w:val="clear" w:color="auto" w:fill="FFFFFF"/>
              </w:rPr>
              <w:t>.201</w:t>
            </w:r>
            <w:r w:rsidR="00D71AA2">
              <w:rPr>
                <w:bCs/>
                <w:sz w:val="20"/>
                <w:szCs w:val="20"/>
                <w:shd w:val="clear" w:color="auto" w:fill="FFFFFF"/>
              </w:rPr>
              <w:t>9</w:t>
            </w:r>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sz w:val="20"/>
                <w:szCs w:val="20"/>
              </w:rPr>
              <w:t xml:space="preserve">Електронна адреса для доступу до </w:t>
            </w:r>
            <w:r w:rsidRPr="00880CE6">
              <w:rPr>
                <w:bCs/>
                <w:sz w:val="20"/>
                <w:szCs w:val="20"/>
              </w:rPr>
              <w:t>відкритих торгів (аукціону)/електронного аукціону</w:t>
            </w:r>
          </w:p>
        </w:tc>
        <w:tc>
          <w:tcPr>
            <w:tcW w:w="6520" w:type="dxa"/>
            <w:shd w:val="clear" w:color="auto" w:fill="auto"/>
            <w:vAlign w:val="center"/>
          </w:tcPr>
          <w:p w:rsidR="0042717E" w:rsidRPr="00880CE6" w:rsidRDefault="0042717E" w:rsidP="008604A6">
            <w:pPr>
              <w:jc w:val="both"/>
              <w:rPr>
                <w:bCs/>
                <w:sz w:val="20"/>
                <w:szCs w:val="20"/>
              </w:rPr>
            </w:pPr>
            <w:r w:rsidRPr="00880CE6">
              <w:rPr>
                <w:bCs/>
                <w:sz w:val="20"/>
                <w:szCs w:val="20"/>
                <w:lang w:val="en-US"/>
              </w:rPr>
              <w:t>www</w:t>
            </w:r>
            <w:r w:rsidRPr="00ED7673">
              <w:rPr>
                <w:bCs/>
                <w:sz w:val="20"/>
                <w:szCs w:val="20"/>
                <w:lang w:val="ru-RU"/>
              </w:rPr>
              <w:t>.</w:t>
            </w:r>
            <w:proofErr w:type="spellStart"/>
            <w:r w:rsidRPr="00880CE6">
              <w:rPr>
                <w:bCs/>
                <w:sz w:val="20"/>
                <w:szCs w:val="20"/>
              </w:rPr>
              <w:t>prozorro.sale</w:t>
            </w:r>
            <w:proofErr w:type="spellEnd"/>
          </w:p>
        </w:tc>
      </w:tr>
      <w:tr w:rsidR="0042717E" w:rsidRPr="00880CE6" w:rsidTr="008604A6">
        <w:trPr>
          <w:trHeight w:val="20"/>
        </w:trPr>
        <w:tc>
          <w:tcPr>
            <w:tcW w:w="3794" w:type="dxa"/>
            <w:shd w:val="clear" w:color="auto" w:fill="auto"/>
            <w:vAlign w:val="center"/>
          </w:tcPr>
          <w:p w:rsidR="0042717E" w:rsidRPr="00880CE6" w:rsidRDefault="0042717E" w:rsidP="008604A6">
            <w:pPr>
              <w:rPr>
                <w:bCs/>
                <w:sz w:val="20"/>
                <w:szCs w:val="20"/>
              </w:rPr>
            </w:pPr>
            <w:r w:rsidRPr="00880CE6">
              <w:rPr>
                <w:bCs/>
                <w:sz w:val="20"/>
                <w:szCs w:val="20"/>
              </w:rPr>
              <w:t>Кінцева дата перерахування гарантійного внеску</w:t>
            </w:r>
          </w:p>
        </w:tc>
        <w:tc>
          <w:tcPr>
            <w:tcW w:w="6520" w:type="dxa"/>
            <w:shd w:val="clear" w:color="auto" w:fill="auto"/>
          </w:tcPr>
          <w:p w:rsidR="00664097" w:rsidRPr="00880CE6" w:rsidRDefault="00070783" w:rsidP="00070783">
            <w:pPr>
              <w:jc w:val="both"/>
              <w:rPr>
                <w:bCs/>
                <w:i/>
                <w:sz w:val="20"/>
                <w:szCs w:val="20"/>
              </w:rPr>
            </w:pPr>
            <w:r w:rsidRPr="00CF7428">
              <w:rPr>
                <w:bCs/>
                <w:sz w:val="20"/>
                <w:szCs w:val="20"/>
                <w:shd w:val="clear" w:color="auto" w:fill="FFFFFF"/>
              </w:rPr>
              <w:t>16</w:t>
            </w:r>
            <w:r w:rsidRPr="003F401B">
              <w:rPr>
                <w:bCs/>
                <w:sz w:val="20"/>
                <w:szCs w:val="20"/>
                <w:shd w:val="clear" w:color="auto" w:fill="FFFFFF"/>
              </w:rPr>
              <w:t>:00-</w:t>
            </w:r>
            <w:r w:rsidR="008D4F5F">
              <w:rPr>
                <w:bCs/>
                <w:sz w:val="20"/>
                <w:szCs w:val="20"/>
                <w:shd w:val="clear" w:color="auto" w:fill="FFFFFF"/>
              </w:rPr>
              <w:t>3</w:t>
            </w:r>
            <w:r w:rsidR="00FA101B" w:rsidRPr="0062301E">
              <w:rPr>
                <w:bCs/>
                <w:sz w:val="20"/>
                <w:szCs w:val="20"/>
                <w:shd w:val="clear" w:color="auto" w:fill="FFFFFF"/>
              </w:rPr>
              <w:t>1</w:t>
            </w:r>
            <w:r w:rsidR="008D4F5F">
              <w:rPr>
                <w:bCs/>
                <w:sz w:val="20"/>
                <w:szCs w:val="20"/>
                <w:shd w:val="clear" w:color="auto" w:fill="FFFFFF"/>
              </w:rPr>
              <w:t>.10</w:t>
            </w:r>
            <w:r>
              <w:rPr>
                <w:bCs/>
                <w:sz w:val="20"/>
                <w:szCs w:val="20"/>
                <w:shd w:val="clear" w:color="auto" w:fill="FFFFFF"/>
              </w:rPr>
              <w:t>.2019</w:t>
            </w:r>
          </w:p>
          <w:p w:rsidR="0042717E" w:rsidRPr="00880CE6" w:rsidRDefault="0042717E" w:rsidP="008604A6">
            <w:pPr>
              <w:jc w:val="both"/>
              <w:rPr>
                <w:bCs/>
                <w:sz w:val="20"/>
                <w:szCs w:val="20"/>
                <w:shd w:val="clear" w:color="auto" w:fill="FFFFFF"/>
              </w:rPr>
            </w:pPr>
            <w:r w:rsidRPr="00880CE6">
              <w:rPr>
                <w:bCs/>
                <w:sz w:val="20"/>
                <w:szCs w:val="20"/>
                <w:shd w:val="clear" w:color="auto" w:fill="FFFFFF"/>
              </w:rPr>
              <w:t>Гарантійний внесок вважається сплаченим з моменту його зарахування на банківський рахунок оператора, якщо це відбулося не пізніше ніж за одну годину до закінчення кінцевого терміну прийняття заяв про участь/прийняття закритих цінових пропозицій.</w:t>
            </w:r>
          </w:p>
        </w:tc>
      </w:tr>
      <w:tr w:rsidR="0042717E" w:rsidRPr="00880CE6" w:rsidTr="008604A6">
        <w:trPr>
          <w:trHeight w:val="20"/>
        </w:trPr>
        <w:tc>
          <w:tcPr>
            <w:tcW w:w="3794" w:type="dxa"/>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sz w:val="20"/>
                <w:szCs w:val="20"/>
                <w:lang w:val="uk-UA"/>
              </w:rPr>
            </w:pPr>
            <w:r w:rsidRPr="00880CE6">
              <w:rPr>
                <w:rFonts w:eastAsia="Calibri"/>
                <w:bCs/>
                <w:sz w:val="20"/>
                <w:szCs w:val="20"/>
                <w:shd w:val="clear" w:color="auto" w:fill="FFFFFF"/>
                <w:lang w:val="uk-UA" w:eastAsia="en-US"/>
              </w:rPr>
              <w:t>Розмір реєстраційного внеску</w:t>
            </w:r>
          </w:p>
        </w:tc>
        <w:tc>
          <w:tcPr>
            <w:tcW w:w="6520" w:type="dxa"/>
            <w:shd w:val="clear" w:color="auto" w:fill="auto"/>
          </w:tcPr>
          <w:p w:rsidR="0042717E" w:rsidRPr="00880CE6" w:rsidRDefault="0042717E" w:rsidP="008604A6">
            <w:pPr>
              <w:jc w:val="both"/>
              <w:rPr>
                <w:bCs/>
                <w:i/>
                <w:sz w:val="20"/>
                <w:szCs w:val="20"/>
              </w:rPr>
            </w:pPr>
            <w:r w:rsidRPr="00880CE6">
              <w:rPr>
                <w:rFonts w:eastAsia="Calibri"/>
                <w:bCs/>
                <w:sz w:val="20"/>
                <w:szCs w:val="20"/>
                <w:shd w:val="clear" w:color="auto" w:fill="FFFFFF"/>
                <w:lang w:eastAsia="en-US"/>
              </w:rPr>
              <w:t>Реєстраційний внесок відсутній.</w:t>
            </w:r>
          </w:p>
        </w:tc>
      </w:tr>
      <w:tr w:rsidR="0042717E" w:rsidRPr="00880CE6" w:rsidTr="008604A6">
        <w:trPr>
          <w:trHeight w:val="20"/>
        </w:trPr>
        <w:tc>
          <w:tcPr>
            <w:tcW w:w="10314" w:type="dxa"/>
            <w:gridSpan w:val="2"/>
            <w:shd w:val="clear" w:color="auto" w:fill="auto"/>
            <w:vAlign w:val="center"/>
          </w:tcPr>
          <w:p w:rsidR="0042717E" w:rsidRPr="00880CE6" w:rsidRDefault="0042717E" w:rsidP="008604A6">
            <w:pPr>
              <w:pStyle w:val="a4"/>
              <w:shd w:val="clear" w:color="auto" w:fill="FFFFFF"/>
              <w:spacing w:before="0" w:beforeAutospacing="0" w:after="0" w:afterAutospacing="0"/>
              <w:jc w:val="both"/>
              <w:textAlignment w:val="baseline"/>
              <w:rPr>
                <w:rFonts w:eastAsia="Calibri"/>
                <w:bCs/>
                <w:sz w:val="20"/>
                <w:szCs w:val="20"/>
                <w:shd w:val="clear" w:color="auto" w:fill="FFFFFF"/>
                <w:lang w:val="uk-UA" w:eastAsia="en-US"/>
              </w:rPr>
            </w:pPr>
            <w:r w:rsidRPr="00880CE6">
              <w:rPr>
                <w:rFonts w:eastAsia="Calibri"/>
                <w:bCs/>
                <w:sz w:val="20"/>
                <w:szCs w:val="20"/>
                <w:shd w:val="clear" w:color="auto" w:fill="FFFFFF"/>
                <w:lang w:val="uk-UA" w:eastAsia="en-US"/>
              </w:rPr>
              <w:t>Кожний учасник відкритих торгів (аукціону) погоджується з</w:t>
            </w:r>
            <w:r w:rsidRPr="00880CE6">
              <w:rPr>
                <w:sz w:val="20"/>
                <w:szCs w:val="20"/>
                <w:shd w:val="clear" w:color="auto" w:fill="FFFFFF"/>
                <w:lang w:val="uk-UA"/>
              </w:rPr>
              <w:t xml:space="preserve"> Регламентом роботи електронної торгової системи щодо проведення відкритих торгів (аукціонів) з продажу майна (активів) банків, в яких запроваджено процедуру тимчасової адміністрації або ліквідації</w:t>
            </w:r>
            <w:r w:rsidRPr="00880CE6">
              <w:rPr>
                <w:rFonts w:eastAsia="Calibri"/>
                <w:bCs/>
                <w:sz w:val="20"/>
                <w:szCs w:val="20"/>
                <w:shd w:val="clear" w:color="auto" w:fill="FFFFFF"/>
                <w:lang w:val="uk-UA" w:eastAsia="en-US"/>
              </w:rPr>
              <w:t>, який розміщений на веб-сайті організатора відкритих торгів (аукціонів), та зобов’язаний у разі визнання його переможцем сплатити такому організатору відкритих торгів (аукціонів) винагороду за проведення аукціону.</w:t>
            </w:r>
          </w:p>
        </w:tc>
      </w:tr>
    </w:tbl>
    <w:p w:rsidR="0076208D" w:rsidRDefault="0076208D" w:rsidP="00AE3616"/>
    <w:sectPr w:rsidR="0076208D" w:rsidSect="00880CE6">
      <w:headerReference w:type="default" r:id="rId14"/>
      <w:pgSz w:w="11906" w:h="16838"/>
      <w:pgMar w:top="709" w:right="566" w:bottom="426" w:left="1276" w:header="53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2C" w:rsidRDefault="002A232C">
      <w:r>
        <w:separator/>
      </w:r>
    </w:p>
  </w:endnote>
  <w:endnote w:type="continuationSeparator" w:id="0">
    <w:p w:rsidR="002A232C" w:rsidRDefault="002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2C" w:rsidRDefault="002A232C">
      <w:r>
        <w:separator/>
      </w:r>
    </w:p>
  </w:footnote>
  <w:footnote w:type="continuationSeparator" w:id="0">
    <w:p w:rsidR="002A232C" w:rsidRDefault="002A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21" w:rsidRPr="004C3BC9" w:rsidRDefault="009B7F41" w:rsidP="006F547C">
    <w:pPr>
      <w:pStyle w:val="a6"/>
      <w:jc w:val="center"/>
    </w:pPr>
    <w:r w:rsidRPr="00272791">
      <w:fldChar w:fldCharType="begin"/>
    </w:r>
    <w:r w:rsidR="00715FA9" w:rsidRPr="00272791">
      <w:instrText xml:space="preserve"> PAGE   \* MERGEFORMAT </w:instrText>
    </w:r>
    <w:r w:rsidRPr="00272791">
      <w:fldChar w:fldCharType="separate"/>
    </w:r>
    <w:r w:rsidR="0062301E">
      <w:rPr>
        <w:noProof/>
      </w:rPr>
      <w:t>2</w:t>
    </w:r>
    <w:r w:rsidRPr="002727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829"/>
    <w:multiLevelType w:val="hybridMultilevel"/>
    <w:tmpl w:val="C91835F6"/>
    <w:lvl w:ilvl="0" w:tplc="059A3B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BE"/>
    <w:rsid w:val="00002BC1"/>
    <w:rsid w:val="00003914"/>
    <w:rsid w:val="00012E55"/>
    <w:rsid w:val="00016F81"/>
    <w:rsid w:val="00021D06"/>
    <w:rsid w:val="00044795"/>
    <w:rsid w:val="00045135"/>
    <w:rsid w:val="00046A53"/>
    <w:rsid w:val="0006635D"/>
    <w:rsid w:val="00070783"/>
    <w:rsid w:val="00074ABC"/>
    <w:rsid w:val="0008787A"/>
    <w:rsid w:val="000A5D61"/>
    <w:rsid w:val="000B0E26"/>
    <w:rsid w:val="000B3909"/>
    <w:rsid w:val="000B6520"/>
    <w:rsid w:val="000C3817"/>
    <w:rsid w:val="000E0F4D"/>
    <w:rsid w:val="000E3554"/>
    <w:rsid w:val="000F7F0F"/>
    <w:rsid w:val="00102E4A"/>
    <w:rsid w:val="001112ED"/>
    <w:rsid w:val="00112573"/>
    <w:rsid w:val="00123AC1"/>
    <w:rsid w:val="00136EC4"/>
    <w:rsid w:val="00150752"/>
    <w:rsid w:val="00152D5C"/>
    <w:rsid w:val="00161CD8"/>
    <w:rsid w:val="00170E4E"/>
    <w:rsid w:val="001874B9"/>
    <w:rsid w:val="001A41F6"/>
    <w:rsid w:val="001B436E"/>
    <w:rsid w:val="001D3577"/>
    <w:rsid w:val="001E73D8"/>
    <w:rsid w:val="001F1740"/>
    <w:rsid w:val="001F37CE"/>
    <w:rsid w:val="001F43D8"/>
    <w:rsid w:val="001F7188"/>
    <w:rsid w:val="00200718"/>
    <w:rsid w:val="002047D2"/>
    <w:rsid w:val="00206F33"/>
    <w:rsid w:val="002154FF"/>
    <w:rsid w:val="002213F2"/>
    <w:rsid w:val="00223C6A"/>
    <w:rsid w:val="00264752"/>
    <w:rsid w:val="00282DA6"/>
    <w:rsid w:val="00287B30"/>
    <w:rsid w:val="002A232C"/>
    <w:rsid w:val="002C2EBE"/>
    <w:rsid w:val="002C6758"/>
    <w:rsid w:val="002D62DA"/>
    <w:rsid w:val="002E2091"/>
    <w:rsid w:val="002E2EA6"/>
    <w:rsid w:val="002E62BB"/>
    <w:rsid w:val="002F4F7C"/>
    <w:rsid w:val="00311884"/>
    <w:rsid w:val="00312C48"/>
    <w:rsid w:val="00321209"/>
    <w:rsid w:val="00322A18"/>
    <w:rsid w:val="00322FFE"/>
    <w:rsid w:val="00335A7F"/>
    <w:rsid w:val="0035450B"/>
    <w:rsid w:val="00384A5D"/>
    <w:rsid w:val="003A49E3"/>
    <w:rsid w:val="003A71A4"/>
    <w:rsid w:val="003B4DA0"/>
    <w:rsid w:val="003C1DBA"/>
    <w:rsid w:val="003C5A19"/>
    <w:rsid w:val="003D3E41"/>
    <w:rsid w:val="003D5E23"/>
    <w:rsid w:val="003E333B"/>
    <w:rsid w:val="003F253E"/>
    <w:rsid w:val="003F401B"/>
    <w:rsid w:val="003F5CF8"/>
    <w:rsid w:val="00415E93"/>
    <w:rsid w:val="00417E48"/>
    <w:rsid w:val="0042717E"/>
    <w:rsid w:val="004312CD"/>
    <w:rsid w:val="00433A47"/>
    <w:rsid w:val="0044323D"/>
    <w:rsid w:val="004541F0"/>
    <w:rsid w:val="004703EF"/>
    <w:rsid w:val="0047146B"/>
    <w:rsid w:val="0047219F"/>
    <w:rsid w:val="0047693B"/>
    <w:rsid w:val="004840D5"/>
    <w:rsid w:val="004A4CD2"/>
    <w:rsid w:val="004B12B7"/>
    <w:rsid w:val="004D792D"/>
    <w:rsid w:val="00513D82"/>
    <w:rsid w:val="00527C19"/>
    <w:rsid w:val="00534F5D"/>
    <w:rsid w:val="0053686C"/>
    <w:rsid w:val="00542D80"/>
    <w:rsid w:val="0054382F"/>
    <w:rsid w:val="00553AB3"/>
    <w:rsid w:val="005551AC"/>
    <w:rsid w:val="00564BA1"/>
    <w:rsid w:val="005757CD"/>
    <w:rsid w:val="0058070B"/>
    <w:rsid w:val="00594272"/>
    <w:rsid w:val="0059798A"/>
    <w:rsid w:val="005A7B27"/>
    <w:rsid w:val="005C3F91"/>
    <w:rsid w:val="005D5E33"/>
    <w:rsid w:val="005F0E24"/>
    <w:rsid w:val="00603309"/>
    <w:rsid w:val="00611E3C"/>
    <w:rsid w:val="00614F6E"/>
    <w:rsid w:val="00617AFB"/>
    <w:rsid w:val="0062301E"/>
    <w:rsid w:val="00635767"/>
    <w:rsid w:val="00643E7E"/>
    <w:rsid w:val="006448AA"/>
    <w:rsid w:val="00650833"/>
    <w:rsid w:val="00664097"/>
    <w:rsid w:val="00682DCE"/>
    <w:rsid w:val="00683B6F"/>
    <w:rsid w:val="00691123"/>
    <w:rsid w:val="00694407"/>
    <w:rsid w:val="006A15D2"/>
    <w:rsid w:val="006A79BD"/>
    <w:rsid w:val="006B01E8"/>
    <w:rsid w:val="006C2CDA"/>
    <w:rsid w:val="006E2C9E"/>
    <w:rsid w:val="006E7C4D"/>
    <w:rsid w:val="006F479A"/>
    <w:rsid w:val="00712662"/>
    <w:rsid w:val="00715FA9"/>
    <w:rsid w:val="00723290"/>
    <w:rsid w:val="00730E00"/>
    <w:rsid w:val="00744B87"/>
    <w:rsid w:val="00751ACA"/>
    <w:rsid w:val="00753002"/>
    <w:rsid w:val="0076208D"/>
    <w:rsid w:val="0078280C"/>
    <w:rsid w:val="007A4F96"/>
    <w:rsid w:val="007C0140"/>
    <w:rsid w:val="007C07BE"/>
    <w:rsid w:val="007C5869"/>
    <w:rsid w:val="007D3839"/>
    <w:rsid w:val="007E7170"/>
    <w:rsid w:val="00803F9E"/>
    <w:rsid w:val="00812480"/>
    <w:rsid w:val="008146D1"/>
    <w:rsid w:val="00815EC4"/>
    <w:rsid w:val="00832D12"/>
    <w:rsid w:val="00856E6C"/>
    <w:rsid w:val="00862320"/>
    <w:rsid w:val="008630A3"/>
    <w:rsid w:val="00866708"/>
    <w:rsid w:val="00873296"/>
    <w:rsid w:val="00880CE6"/>
    <w:rsid w:val="008916D1"/>
    <w:rsid w:val="008B1595"/>
    <w:rsid w:val="008D4F5F"/>
    <w:rsid w:val="008D6BF5"/>
    <w:rsid w:val="008F371B"/>
    <w:rsid w:val="008F6A04"/>
    <w:rsid w:val="00906314"/>
    <w:rsid w:val="009267AC"/>
    <w:rsid w:val="00926EEE"/>
    <w:rsid w:val="00940A71"/>
    <w:rsid w:val="00970472"/>
    <w:rsid w:val="009753D2"/>
    <w:rsid w:val="009905B6"/>
    <w:rsid w:val="009940A1"/>
    <w:rsid w:val="00995645"/>
    <w:rsid w:val="009A3138"/>
    <w:rsid w:val="009B7F41"/>
    <w:rsid w:val="009C0B24"/>
    <w:rsid w:val="009C171F"/>
    <w:rsid w:val="009D7A65"/>
    <w:rsid w:val="009D7AEE"/>
    <w:rsid w:val="009F01DB"/>
    <w:rsid w:val="009F5416"/>
    <w:rsid w:val="009F6900"/>
    <w:rsid w:val="009F696C"/>
    <w:rsid w:val="00A0519F"/>
    <w:rsid w:val="00A055CB"/>
    <w:rsid w:val="00A26E7D"/>
    <w:rsid w:val="00A3785D"/>
    <w:rsid w:val="00A5541C"/>
    <w:rsid w:val="00A70000"/>
    <w:rsid w:val="00A725BE"/>
    <w:rsid w:val="00AB2CEB"/>
    <w:rsid w:val="00AB34A6"/>
    <w:rsid w:val="00AD2B05"/>
    <w:rsid w:val="00AD7FCB"/>
    <w:rsid w:val="00AE29A8"/>
    <w:rsid w:val="00AE3616"/>
    <w:rsid w:val="00AE45C7"/>
    <w:rsid w:val="00AF4A29"/>
    <w:rsid w:val="00B05694"/>
    <w:rsid w:val="00B07D83"/>
    <w:rsid w:val="00B17F45"/>
    <w:rsid w:val="00B25AD8"/>
    <w:rsid w:val="00B36E85"/>
    <w:rsid w:val="00B37EEC"/>
    <w:rsid w:val="00B55513"/>
    <w:rsid w:val="00B60337"/>
    <w:rsid w:val="00B651E5"/>
    <w:rsid w:val="00B9762C"/>
    <w:rsid w:val="00BA3B3B"/>
    <w:rsid w:val="00BA7481"/>
    <w:rsid w:val="00BB1CEE"/>
    <w:rsid w:val="00BB4D16"/>
    <w:rsid w:val="00BE0FF1"/>
    <w:rsid w:val="00BE10FC"/>
    <w:rsid w:val="00BE313A"/>
    <w:rsid w:val="00C01282"/>
    <w:rsid w:val="00C034F2"/>
    <w:rsid w:val="00C072F0"/>
    <w:rsid w:val="00C16A2D"/>
    <w:rsid w:val="00C20233"/>
    <w:rsid w:val="00C256D5"/>
    <w:rsid w:val="00C26900"/>
    <w:rsid w:val="00C361DF"/>
    <w:rsid w:val="00C5117F"/>
    <w:rsid w:val="00C552C8"/>
    <w:rsid w:val="00CA0327"/>
    <w:rsid w:val="00CA508A"/>
    <w:rsid w:val="00CB4199"/>
    <w:rsid w:val="00CB4D2F"/>
    <w:rsid w:val="00CC17E3"/>
    <w:rsid w:val="00CC6D28"/>
    <w:rsid w:val="00CD0321"/>
    <w:rsid w:val="00CE5B8A"/>
    <w:rsid w:val="00CF1FFF"/>
    <w:rsid w:val="00CF7428"/>
    <w:rsid w:val="00D06F9A"/>
    <w:rsid w:val="00D12300"/>
    <w:rsid w:val="00D420B2"/>
    <w:rsid w:val="00D47497"/>
    <w:rsid w:val="00D71AA2"/>
    <w:rsid w:val="00D84EBE"/>
    <w:rsid w:val="00D86AED"/>
    <w:rsid w:val="00D91842"/>
    <w:rsid w:val="00D93524"/>
    <w:rsid w:val="00DC6825"/>
    <w:rsid w:val="00E008C2"/>
    <w:rsid w:val="00E0345A"/>
    <w:rsid w:val="00E063DD"/>
    <w:rsid w:val="00E11552"/>
    <w:rsid w:val="00E11EC5"/>
    <w:rsid w:val="00E142CB"/>
    <w:rsid w:val="00E2053B"/>
    <w:rsid w:val="00E205B8"/>
    <w:rsid w:val="00E36BF7"/>
    <w:rsid w:val="00E3785E"/>
    <w:rsid w:val="00E667F3"/>
    <w:rsid w:val="00E768A1"/>
    <w:rsid w:val="00E77C8F"/>
    <w:rsid w:val="00E862EF"/>
    <w:rsid w:val="00E87FFE"/>
    <w:rsid w:val="00EC0105"/>
    <w:rsid w:val="00EC3F2A"/>
    <w:rsid w:val="00ED202E"/>
    <w:rsid w:val="00ED7673"/>
    <w:rsid w:val="00EE6A8A"/>
    <w:rsid w:val="00EF215C"/>
    <w:rsid w:val="00F032D6"/>
    <w:rsid w:val="00F1048D"/>
    <w:rsid w:val="00F32850"/>
    <w:rsid w:val="00F44BD6"/>
    <w:rsid w:val="00F74526"/>
    <w:rsid w:val="00F9559C"/>
    <w:rsid w:val="00FA101B"/>
    <w:rsid w:val="00FB07AA"/>
    <w:rsid w:val="00FB21FA"/>
    <w:rsid w:val="00FB75E7"/>
    <w:rsid w:val="00FC1771"/>
    <w:rsid w:val="00FE5696"/>
    <w:rsid w:val="00FE5CB5"/>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character" w:styleId="a9">
    <w:name w:val="FollowedHyperlink"/>
    <w:basedOn w:val="a0"/>
    <w:uiPriority w:val="99"/>
    <w:semiHidden/>
    <w:unhideWhenUsed/>
    <w:rsid w:val="00C511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5FA9"/>
    <w:rPr>
      <w:color w:val="0000FF"/>
      <w:u w:val="single"/>
    </w:rPr>
  </w:style>
  <w:style w:type="paragraph" w:styleId="a4">
    <w:name w:val="Normal (Web)"/>
    <w:basedOn w:val="a"/>
    <w:link w:val="a5"/>
    <w:unhideWhenUsed/>
    <w:rsid w:val="00715FA9"/>
    <w:pPr>
      <w:spacing w:before="100" w:beforeAutospacing="1" w:after="100" w:afterAutospacing="1"/>
    </w:pPr>
    <w:rPr>
      <w:lang w:val="ru-RU"/>
    </w:rPr>
  </w:style>
  <w:style w:type="paragraph" w:styleId="a6">
    <w:name w:val="header"/>
    <w:basedOn w:val="a"/>
    <w:link w:val="a7"/>
    <w:uiPriority w:val="99"/>
    <w:unhideWhenUsed/>
    <w:rsid w:val="00715FA9"/>
    <w:pPr>
      <w:tabs>
        <w:tab w:val="center" w:pos="4819"/>
        <w:tab w:val="right" w:pos="9639"/>
      </w:tabs>
    </w:pPr>
  </w:style>
  <w:style w:type="character" w:customStyle="1" w:styleId="a7">
    <w:name w:val="Верхний колонтитул Знак"/>
    <w:basedOn w:val="a0"/>
    <w:link w:val="a6"/>
    <w:uiPriority w:val="99"/>
    <w:rsid w:val="00715FA9"/>
    <w:rPr>
      <w:rFonts w:ascii="Times New Roman" w:eastAsia="Times New Roman" w:hAnsi="Times New Roman" w:cs="Times New Roman"/>
      <w:sz w:val="24"/>
      <w:szCs w:val="24"/>
      <w:lang w:eastAsia="ru-RU"/>
    </w:rPr>
  </w:style>
  <w:style w:type="character" w:customStyle="1" w:styleId="FontStyle54">
    <w:name w:val="Font Style54"/>
    <w:rsid w:val="00715FA9"/>
    <w:rPr>
      <w:rFonts w:ascii="Times New Roman" w:hAnsi="Times New Roman" w:cs="Times New Roman"/>
      <w:b/>
      <w:bCs/>
      <w:sz w:val="24"/>
      <w:szCs w:val="24"/>
    </w:rPr>
  </w:style>
  <w:style w:type="character" w:customStyle="1" w:styleId="a5">
    <w:name w:val="Обычный (веб) Знак"/>
    <w:link w:val="a4"/>
    <w:rsid w:val="00715FA9"/>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715FA9"/>
    <w:pPr>
      <w:spacing w:after="160" w:line="259" w:lineRule="auto"/>
      <w:ind w:left="720"/>
      <w:contextualSpacing/>
    </w:pPr>
    <w:rPr>
      <w:rFonts w:ascii="Calibri" w:eastAsia="Calibri" w:hAnsi="Calibri"/>
      <w:sz w:val="22"/>
      <w:szCs w:val="22"/>
      <w:lang w:eastAsia="en-US"/>
    </w:rPr>
  </w:style>
  <w:style w:type="character" w:styleId="a9">
    <w:name w:val="FollowedHyperlink"/>
    <w:basedOn w:val="a0"/>
    <w:uiPriority w:val="99"/>
    <w:semiHidden/>
    <w:unhideWhenUsed/>
    <w:rsid w:val="00C51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prozorrosale" TargetMode="External"/><Relationship Id="rId13" Type="http://schemas.openxmlformats.org/officeDocument/2006/relationships/hyperlink" Target="mailto:m.siromolot@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siromolo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20%D0%BF%D0%BE%D1%88%D1%82%D0%BE%D1%8E:%20clo@fg.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fg.gov.ua/nda" TargetMode="External"/><Relationship Id="rId4" Type="http://schemas.openxmlformats.org/officeDocument/2006/relationships/settings" Target="settings.xml"/><Relationship Id="rId9" Type="http://schemas.openxmlformats.org/officeDocument/2006/relationships/hyperlink" Target="http://torgi.fg.gov.ua/prozorrosal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Максим Леонідович</dc:creator>
  <cp:lastModifiedBy>Пользователь Windows</cp:lastModifiedBy>
  <cp:revision>18</cp:revision>
  <dcterms:created xsi:type="dcterms:W3CDTF">2019-05-16T11:56:00Z</dcterms:created>
  <dcterms:modified xsi:type="dcterms:W3CDTF">2019-10-09T13:56:00Z</dcterms:modified>
</cp:coreProperties>
</file>