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99" w:rsidRPr="00DF00D5" w:rsidRDefault="006D2D99" w:rsidP="006D2D99">
      <w:pPr>
        <w:jc w:val="center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  <w:r w:rsidRPr="00DF00D5">
        <w:rPr>
          <w:rFonts w:ascii="Arial" w:hAnsi="Arial" w:cs="Arial"/>
          <w:sz w:val="20"/>
          <w:szCs w:val="20"/>
          <w:lang w:val="ru-RU"/>
        </w:rPr>
        <w:t xml:space="preserve">ПАСПОРТ ВІДКРИТИХ ТОРГІВ (АУКЦІОНУ) З ПРОДАЖУ АКТИВІВ (МАЙНА) АТ «ВТБ БАНК» </w:t>
      </w:r>
      <w:r w:rsidR="007A07D1" w:rsidRPr="007A07D1">
        <w:rPr>
          <w:rFonts w:ascii="Arial" w:hAnsi="Arial" w:cs="Arial"/>
          <w:sz w:val="20"/>
          <w:szCs w:val="20"/>
          <w:lang w:val="ru-RU"/>
        </w:rPr>
        <w:t>31</w:t>
      </w:r>
      <w:r w:rsidRPr="00DF00D5">
        <w:rPr>
          <w:rFonts w:ascii="Arial" w:hAnsi="Arial" w:cs="Arial"/>
          <w:sz w:val="20"/>
          <w:szCs w:val="20"/>
          <w:lang w:val="ru-RU"/>
        </w:rPr>
        <w:t>.07.2019 Р.</w:t>
      </w:r>
    </w:p>
    <w:p w:rsidR="002F4F08" w:rsidRPr="002F4F08" w:rsidRDefault="002F4F08" w:rsidP="002F4F08">
      <w:pPr>
        <w:rPr>
          <w:lang w:val="ru-RU"/>
        </w:rPr>
      </w:pPr>
      <w:r w:rsidRPr="002F4F08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ПАСПОРТ ВІДКРИТИХ ТОРГІВ (АУКЦІОНУ) з продажу активів (майна) АТ «ВТБ БАНК»</w:t>
      </w:r>
    </w:p>
    <w:p w:rsidR="002F4F08" w:rsidRPr="002F4F08" w:rsidRDefault="002F4F08" w:rsidP="002F4F08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  <w:lang w:val="ru-RU"/>
        </w:rPr>
      </w:pPr>
      <w:r w:rsidRPr="002F4F0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Фонд гарантування вкладів фізичних осіб повідомляє про проведення відкритих торгів (голандського аукціону) з продажу наступних активів, що обліковуються на балансі АТ «ВТБ БАНК»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tbl>
      <w:tblPr>
        <w:tblW w:w="10065" w:type="dxa"/>
        <w:tblInd w:w="-5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3698"/>
        <w:gridCol w:w="1831"/>
        <w:gridCol w:w="1745"/>
        <w:gridCol w:w="1418"/>
      </w:tblGrid>
      <w:tr w:rsidR="002F4F08" w:rsidTr="00D927DC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4F08" w:rsidRDefault="002F4F0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№ лоту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4F08" w:rsidRPr="002F4F08" w:rsidRDefault="002F4F0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2F4F0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Найменування активу/стислий опис активу та забезпечення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4F08" w:rsidRPr="002F4F08" w:rsidRDefault="002F4F0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2F4F0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4F08" w:rsidRPr="002F4F08" w:rsidRDefault="002F4F0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2F4F0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4F08" w:rsidRDefault="002F4F0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Публічний паспорт активу (посилання)</w:t>
            </w:r>
          </w:p>
        </w:tc>
      </w:tr>
      <w:tr w:rsidR="00D927DC" w:rsidTr="00D927DC">
        <w:tc>
          <w:tcPr>
            <w:tcW w:w="137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GL3N04908</w:t>
            </w:r>
          </w:p>
        </w:tc>
        <w:tc>
          <w:tcPr>
            <w:tcW w:w="369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59/07В від 13.07.2007 укладеним з фізичною особою забезпечення : Житлова нерухомість, квартира: трикімнатна квартира житловою площею 52,20 м2, загальна площа квартири 72,7 м2 Адреса: Дніпропетровська обл., м. Павлоград,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Тельмана, буд. 6/2, кв. _; *Порука ФО;</w:t>
            </w:r>
          </w:p>
        </w:tc>
        <w:tc>
          <w:tcPr>
            <w:tcW w:w="183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31.07.2019 - 412 806,15</w:t>
            </w:r>
          </w:p>
        </w:tc>
        <w:tc>
          <w:tcPr>
            <w:tcW w:w="174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82 561,23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201994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GL3N04909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P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24.047-028/07-СК від 17.08.2007, Право вимоги за кредитним договором 24.093-028/08-СК від 16.07.2008 та Право вимоги за кредитним договором 24.107-028/07-СК від 25.12.2007 укладеними з фізичною особою забезпечення : Житлова нерухомість, квартира: 3-кімнатна квартира загальною площею 62,5 </w:t>
            </w: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кв.м., що розташована за адресою: м. Чернівці, вул. Чапаєва, буд.39, кв._; *Автотранспорт : Тарнспортний засіб: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AUDI</w:t>
            </w: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802.0Е, 1993 р.в., _;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31.07.2019 - 2 411 991,15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482 398,23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201995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GL3N04910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21/19/020608 від 02.06.2008 укладеним з фізичною особою забезпечення : Житлова нерухомість, домоволодіння: Житловий будинок з господарськими будівлями та спорудами за адресою: Полтавська обл., Диканський р-н, с.Стасі, вул.Світанкова, буд._, загальною площею 148,4 кв.м, житловою площею 72,7 кв.м.; *Житлова нерухомість, домоволодіння: Земельна ділянка площею 0,25га, кадастровий №_, цільове призначення - для будівництва та обслуговування жилого будинку, господарських будівель і споруд, за адресою: Полтавська обл., Диканський р-н, с.Стасі,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Світанкова, буд._;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31.07.2019 - 2 762 040,11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552 408,02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201996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GL3N04911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101.8-01/32 від 10.07.2008 укладеним з фізичною особою забезпечення : Житлова нерухомість, квартира: Трьохкімнатна квартира </w:t>
            </w: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,загальною площею 69,10 кв.м., житловою 40,60 кв.м. яка розташована за адресою: м. Київ, пр-т.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Оболонський, буд. 23 Б, кв. _;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31.07.2019 - 2 001 914,55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400 382,91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201997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GL3N04912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16В-ДФВ8/2008 від 10.04.2008 укладеним з фізичною особою забезпечення : Житлова нерухомість, квартира: квартиру №_ по вулиці Леніна в будинку № 40 в сщ. Піски, Ясинуватський район, Донецька область, яка складається з 2_х жилих кімнат, загальною площею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48,2 кв.м., жилою - 35,7 кв.м; *Поруки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31.07.2019 - 169 375,59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33 875,12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201998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GL3N04913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10ПЛ-2008 від 06.03.2008 укладеним з фізичною особою забезпечення : Житлова нерухомість, квартира: Трикімнатна квартира загальною розташована за адресою: м. Донецьк,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Роздольна, буд. 4, кв. _; *Поруки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31.07.2019 - 2 537 633,05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507 526,61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201999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GL3N04914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1В/2008 від 02.06.2008 укладеним з фізичною особою забезпечення : Житлова нерухомість, квартира: Двокімнатна квартира за адресою м. Донецьк, бул.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Шахтостроітелей, буд. 7а, кв. _; *ПорукаФО;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31.07.2019 - 2 977 957,72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595 591,54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202000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GL3N04915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02-840-63 від 22.09.2005 укладеним з фізичною особою забезпечення : Житлова нерухомість, квартира: Трьохкімнатна квартира загальною площею 79,7 кв.м., жилою 51,4 кв.м. за адресою: м. Рівне,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Гур`єва, буд. 7, кв. __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31.07.2019 - 500 058,19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100 011,64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202002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GL3N04916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RO</w:t>
            </w: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.311/2011-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KI</w:t>
            </w: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від 25.11.2011 укладеним з фізичною особою забезпечення : Житлова нерухомість, квартира: Трикімнатна квартира житловою площею 35,8 кв.м, загальна площа 58,6 кв.м.за адресою: Рівненська обл., Здолбунівський р-н, м.Здолбунів,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Лесі Українки, буд. 1а кв._;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31.07.2019 - 153 397,47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30 679,49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202003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GL3N04917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80/03/08/Рі/к від 24.03.2008 укладеним з фізичною особою забезпечення : Житлова нерухомість, квартира: Однокімнатна квартира, житловою площею 24,3 м2, загальною площею 41,30 м2, що розташована за адресою - м. Чернівці,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Ломоносова, буд. 8, кв. _; *Поруки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31.07.2019 - 920 700,84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184 140,17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202004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GL3N04918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14В/2008 від 18.04.2008 </w:t>
            </w: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укладеним з фізичною особою забезпечення : Житлова нерухомість, квартира: Чотирьохкімнатна квартира, заг. пл. 117,1 кв.м., житл. пл. 61,9 кв.м., що знаходиться за адресою: м. Донецьк,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Скляренка, буд. 54, кв. _.;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31.07.2019 - 2 426 675,43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485 335,09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202005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GL3N04919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Право вимоги за кредитним договором 1/94/150808 від 15.08.2008 укладеним з фізичною особою забезпечення : Житлова нерухомість, домоволодіння: Земельна ділянка, що розташована за адресою: Вінницька обл., Вінницький р-н., с. Вінницькі Хутори, вул. Грушевського, цільове призначення - для будівництва і обслуговування жилого будинку, господарських будівель і споруд, загальною площею - 0,1022 га, кадастровий номер _; *Житлова нерухомість, домоволодіння: Житловий будинок з спорудами, загальною площею 281,5 м.кв., житловою площею 85,6 м.кв., що знаходиться за адресою Вінницька обл., Вінницький р-н., с. Вінницькі Хутори, вул. Грушевського, _;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31.07.2019 - 2 423 463,34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484 692,67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202006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GL3N04920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118Ф-СК-400 від 12.06.2008 укладеним з фізичною особою забезпечення : Житлова </w:t>
            </w: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нерухомість, квартира: Квартира №_ в будинку №7 по вул. Академіка Богомольця в м. Харкові, яка складається з 1 житлової кімнати загальною площею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38,9 кв.м., житловою - 19,8 кв.м.;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31.07.2019 - 1 735 831,21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347 166,24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202007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GL3N04921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P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3В/2008-15 від 22.05.2008 укладеним з фізичною особою забезпечення : Житлова нерухомість, квартира: Двокімнатна квартира, загальною площею 46,0 кв.м, адреса: Донецька область, м.Маріуполь, Орджонікідзевський район, пр.Перемоги, б.109 кв._;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31.07.2019 - 1 275 873,71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255 174,74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202008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GL3N04922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5В/2008#2 від 07.03.2008 укладеним з фізичною особою забезпечення : Житлова нерухомість, квартира: Однокімнатна квартира загальною площею 30,2 кв.м. розташована за адресою: м. Донецьк, вул. Дудинська, буд. 11, кв.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31.07.2019 - 1 233 551,10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246 710,22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202009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GL3N04923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P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10Ф-ІК/408 від 28.03.2008 укладеним з фізичною особою забезпечення : Житлова нерухомість, домоволодіння: Житловий будинок літ. А-1 </w:t>
            </w: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загальною площею 97,7 кв.м., житловою - 60,1 кв.м. з надвірними будівлями: літ. К, Н, М, №1-8, що розташовані у Харківській обл., м. Люботин, вул. Новобаварська, 2.; *Житлова нерухомість, домоволодіння: Земельна ділянка площею 0,0952 га (кадастровий №_), що розташована у Харківській обл., м. Люботин, вул. Новобаварська, буд.2. Цільове призначення - будівництво та обслуговування житлового будинку і споруд.; *Поруки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31.07.2019 - 1 234 938,50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246 987,70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202010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GL3N04924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P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12В-ДФВ8/2008 від 17.03.2008 укладеним з фізичною особою забезпечення : Житлова нерухомість, квартира: Трикімнатна квартира загальною площею 62,9 кв.м. розташована за адресою: м. Донецьк, вул. Довженка, б. 59 а, кв._;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31.07.2019 - 434 363,01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86 872,60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202011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GL3N04925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P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</w:t>
            </w: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20.1.000076 від 15.04.2008 укладеним з фізичною особою забезпечення : Житлова нерухомість, квартира: Двокімнатна квартира, загальною площею 44,00 кв.м., за адресою: м. Луцьк, вул. Суворова, буд. 19, кв._;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31.07.2019 - 154 351,82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30 870,36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202012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GL3N04926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P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38ПЛ-2008 від 30.05.2008 укладеним з фізичною особою забезпечення : Житлова нерухомість, квартира: Квартира двохкімнатна, загальною площею 47,4 м2, що знаходиться за адресою: м. Донецьк вул. Сомова буд. 26, кв._ ; *Поруки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31.07.2019 - 1 832 088,82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366 417,76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202015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GL3N04927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24/88/300713 від 30.07.2013 укладеним з фізичною особою забезпечення : Житлова нерухомість, квартира: Квартира заг. пл. 113,20 кв. м., житл. пл. 72,10 кв. м., розташована за адресою: м. Київ,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Прилужна, будинок 4/15 кв. _;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31.07.2019 - 1 365 312,53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273 062,51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202016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GL3N04928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39В/2008 від 21.07.2008 укладеним з фізичною особою забезпечення : Житлова нерухомість, квартира: квартиру №_ по проспекту Кремлівському в будинку № 5 в м. Донецьку, яка складається з 2-х жилих кімнат, загальною площєю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43,4 кв.м., жилою - 30,90 кв,м.; *Поруки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31.07.2019 - 2 702 296,49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540 459,30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202017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GL3N04929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6В/2007 від 22.10.2007 укладеним з фізичною особою забезпечення : Житлова нерухомість, домоволодіння: </w:t>
            </w: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Житловий будинок з надвірними спорудами загальною площею 81,7 кв.м, знаходиться за адресою: Донецька обл., м. Маріуполь, вул.Осоавіахіма, буд.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_5 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31.07.2019 - 763 256,52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152 651,30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202018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GL3N04930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P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44/08-І від 01.08.2008 укладеним з фізичною особою забезпечення : Житлова нерухомість, домоволодіння: житловий будинок з господарськимми будівлями, заг. площею 102,5 кв.м., житл.площею 65,3 кв.м. Знаходиться за адресою: Полтавська обл., Полтавський р-н., с. Шили, вул.Радянська, буд._;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31.07.2019 - 1 004 750,26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200 950,05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202019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GL3N04931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455/050308 від 05.03.2008 укладеним з фізичною особою забезпечення : Майнові права: Майнові права на однокімнатну квартиру №_ на 14 поверсі в 2 секції, що знаходиться за адресою: м. Київ, вул. Олевська 13/50, попередньо визначеною загальною площею 48,08 кв.м. Фактична адреса нерухомості: м. Київ,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Олевська, буд. 5, кв._;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31.07.2019 - 929 468,14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185 893,63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202020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GL3N04932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2.121/08-КЛ від </w:t>
            </w: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29.04.2008 укладеним з фізичною особою забезпечення : Нерухомість комерційного призначення: Нерухоме майно: будівля магазина загальною площею 45,6 кв.м., що знаходиться за адресою Донецька обл., м. Донецьк, пр-т Київський, буд.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_, будівля магазина літ. А-1;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31.07.2019 - 544 278,60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108 855,72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202021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GL3N04933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Право вимоги за кредитним договором 15.40-34/08-СК від 07.05.2008 укладеним з фізичною особою забезпечення : Житлова нерухомість, квартира: квартиру № )_ , що знаходиться в м. Харкові, вулиця Пермська в будинку № 23, яка складається з 3 жилих кімнат, заг. пл. 67,9 кв.м., жилою - 40,3 кв.м;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31.07.2019 - 2 690 785,22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538 157,04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202022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GL3N04934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47Ф-СК-400 ДІУ від 11.03.2008 укладеним з фізичною особою забезпечення : Житлова нерухомість, квартира: 3-кімнатна квартира загальною площею 75,3 кв.м., житловою - 49,8 кв.м., що знаходиться за адресою: м. Харків пров.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Саммеровський буд. 3-Е кв._;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31.07.2019 - 904 315,23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180 863,05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202023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GL3N04935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109В-ДФВ19/2008. від 20.08.2008 укладеним з фізичною </w:t>
            </w: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особою забезпечення : Житлова нерухомість, домоволодіння: Житловий будинок з мансардою загальною площею 153,20 кв.м.,за адресою: Донецька область, м. Макіївка, вул. Макарова буд._; *Житлова нерухомість, домоволодіння: Земельна ділянка площею 0.0490 га, для індивідуального житлового будівництва,за адресою: Донецька область, м. Макіївка,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Макарова, буд._;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31.07.2019 - 1 403 241,34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280 648,27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202024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GL3N04936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Право вимоги за кредитним договором 167/USD від 08.11.2005 укладеним з фізичною особою забезпечення : Майнові права: Об`єкт інвестування з наступними характеристиками: № квартири 41, загальна площа 71,74 м. кв., кількість кімнат: 2, за адресою: Київська область, Києво-Святошинський район, м. Вишневе, вул. Лесі Українки, буд,_; *Порука ЮО;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31.07.2019 - 1 343 201,71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268 640,34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202025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GL3N04937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P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116/201206 від 20.12.2006 укладеним з фізичною особою забезпечення : Житлова нерухомість, квартира: Квартира номер _ загальною площею 53,10 кв.м, житловою площею - 23,5 кв.м. у будинку номер 35а по </w:t>
            </w: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вулиці Ахматової Анни в місті Києві.;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31.07.2019 - 988 381,09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197 676,22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202026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GL3N04938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P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329/07 від 24.10.2007 укладеним з фізичною особою забезпечення : Житлова нерухомість, домоволодіння: Житловий будинок заг.пл. 64,7 м.кв, житловою 29,6 м.кв., за адресою: с. Гадзинка, вул. Шевченка 30;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31.07.2019 - 305 112,00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61 022,40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202027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GL3N04939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25.10-05/08-СК від 25.02.2008 укладеним з фізичною особою забезпечення : Житлова нерухомість, домоволодіння: Будинок загальною площею 224,1 кв.м. Хмельницька обл., Городоцький р-н, с. Лісогірка, вул. Грушевського, будинок _; *Житлова нерухомість, домоволодіння: Земельна ділянка для будівництва та обслуговування жилого будинку.Площа 0,017 га. Хмельницька обл., Городоцький р-н, с. Лісогірка, вул. Грушевського, будинок _; *Товари: Товари в обороті, верхній одяг, а саме: брюки чоловічі в кількості 350 шт., брюки чоловічі ( полоска) в кількості 260 шт., брюки чоловічі (льон) в кількості 150 шт., що знаходяться за адресою: </w:t>
            </w: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Хмельницька обл., Городоцький р-н, с.Лісогірка,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Грушевського, буд._;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31.07.2019 - 368 402,18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73 680,44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202028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GL3N04940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P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12.70-12/07-СК від 09.11.2007 укладеним з фізичною особою забезпечення : Житлова нерухомість, квартира: квартира. м. Бровари, вул. Лагунової, буд.18б, кв. 186 заг.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53,5 кв.м., житлова 21,6 кв.м.;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31.07.2019 - 1 277 151,71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255 430,34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202029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GL3N04941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Право вимоги за кредитним договором 15/Ф-ІК-406 від 25.02.2008 укладеним з фізичною особою забезпечення : Житлова нерухомість, квартира: Квартира №_ в будинку №16 по проспекту П`ятдесятиріччя СРСР в м. Харків, яка складається з 3 житлових кімнат загальною площею 59,4 кв.м., житловою - 42,1 кв.м.;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31.07.2019 - 2 709 620,53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541 924,11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202030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GL3N04942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</w:t>
            </w: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07-158 від 07.12.2007 укладеним з фізичною особою забезпечення : Житлова нерухомість, домоволодіння: земельна ділянка заг.площа 0,2187 га для будівництва та обслуговування жилого будинку, кадастр. №_; *Житлова нерухомість, домоволодіння: Житловий будинок № _заг.площа </w:t>
            </w: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82,40 кв.м, з госп. спорудами : сарай - літня кухня - "Б" 28,9 м.кв., погріб -"В" 22,5 м.кв. ,гараж-"Г" 22 м.кв. , що знахожиться на земельній ділянці заг.площа 0,2187 га для будівництва та обслуговування жилого будинку, кадастр.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№_; *Поруки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31.07.2019 - 1 143 090,38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228 618,08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202031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GL3N04943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Право вимоги за кредитним договором 56Ф-ІК від 18.07.2007 укладеним з фізичною особою забезпечення : Житлова нерухомість, квартира: Квартира №_ в будинку №256 по Салтівському шосе в м. Харків, яка складається з 1 житлової кімнати загальною площею 32,9 кв.м., житловою - 16,2 кв.м.;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31.07.2019 - 1 060 664,96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212 132,99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202033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GL3N04944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Право вимоги за кредитним договором 028Ф-ІК-ЦВ від 25.04.2008 укладеним з фізичною особою забезпечення : Житлова нерухомість, квартира: Квартира №_ в будинку №15 по вулиці Старицького в м. Харків, яка складається з 1 жилої кімнати загальною площею 32,7 кв.м., жилою - 16,8 кв.м.; *Поруки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31.07.2019 - 589 959,64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117 991,93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202034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GL3N04945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P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26-С від 29.08.2007 укладеним з фізичною особою забезпечення : Житлова нерухомість, квартира: Квартира </w:t>
            </w: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№ _ по вулиці Бідного О. в будинку № 11 в м. Полтава, яка складається з 2-х жилих кімнат, загальною площею 56,9 кв.м., жилою – 29,00 кв.м, реєстраційний номер об’єкту: _;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31.07.2019 - 1 084 411,53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216 882,31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202035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GL3N04946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P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58П від 16.07.2007 укладеним з фізичною особою забезпечення : Житлова нерухомість, квартира: трикімнатна квартира м. Київ, пр. Оболонський, буд. 16, кв._, заг. пл. 58,70 кв.м., житл. 39,40 кв.м.;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31.07.2019 - 2 443 126,18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488 625,24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202036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GL3N04947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Право вимоги за кредитним договором 309/ 270807 від 27.08.2007 укладеним з фізичною особою забезпечення : Земельна ділянка: Земельні ділянки в Київській обл., Макарівський р-н, с.Миколаївка: 1) 0,186га, кад.номер_ - для будівн.та обслуг. жит.буд.і госп.споруд, 2) 0,114 га., кад.номер_2, цільове призначення - ведення ОПГ.;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31.07.2019 - 792 522,35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158 504,47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202037</w:t>
              </w:r>
            </w:hyperlink>
          </w:p>
        </w:tc>
      </w:tr>
      <w:tr w:rsidR="00D927DC" w:rsidTr="00D927DC">
        <w:tc>
          <w:tcPr>
            <w:tcW w:w="13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GL3N04948</w:t>
            </w:r>
          </w:p>
        </w:tc>
        <w:tc>
          <w:tcPr>
            <w:tcW w:w="369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7/31/220408 від 22.04.2008 укладеним з фізичною особою забезпечення : Нерухомість комерційного призначення: нежитлове приміщення, загальною площею - </w:t>
            </w:r>
            <w:r w:rsidRPr="00D927DC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124,80 кв. м., що знаходиться за адресою: Харківська область, Зміївський район, смт Комсомольське, вул.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Лермонтова, буд. № +_; *Порука ФО;</w:t>
            </w:r>
          </w:p>
        </w:tc>
        <w:tc>
          <w:tcPr>
            <w:tcW w:w="183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31.07.2019 - 1 591 467,39</w:t>
            </w:r>
          </w:p>
        </w:tc>
        <w:tc>
          <w:tcPr>
            <w:tcW w:w="1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318 293,48</w:t>
            </w:r>
          </w:p>
        </w:tc>
        <w:tc>
          <w:tcPr>
            <w:tcW w:w="1418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27DC" w:rsidRDefault="00D927DC" w:rsidP="00D927D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202039</w:t>
              </w:r>
            </w:hyperlink>
          </w:p>
        </w:tc>
      </w:tr>
    </w:tbl>
    <w:p w:rsidR="002F4F08" w:rsidRDefault="002F4F08" w:rsidP="002F4F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811"/>
      </w:tblGrid>
      <w:tr w:rsidR="00B06545" w:rsidTr="00B065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P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№ 621 від 07.06.2019 р.</w:t>
            </w:r>
          </w:p>
        </w:tc>
      </w:tr>
      <w:tr w:rsidR="00B06545" w:rsidRPr="00B06545" w:rsidTr="00B06545">
        <w:tc>
          <w:tcPr>
            <w:tcW w:w="453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 відкритих торгів (аукціону)</w:t>
            </w:r>
          </w:p>
        </w:tc>
        <w:tc>
          <w:tcPr>
            <w:tcW w:w="581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Pr="00B06545" w:rsidRDefault="00B06545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ЄДИНИЙ КАБІНЕТ -</w:t>
            </w:r>
          </w:p>
          <w:p w:rsidR="00B06545" w:rsidRP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Посилання на перелік організаторів відкритих торгів (аукціонів):</w:t>
            </w:r>
            <w:hyperlink r:id="rId4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torgi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fg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gov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ua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prozorrosale</w:t>
              </w:r>
            </w:hyperlink>
          </w:p>
        </w:tc>
      </w:tr>
      <w:tr w:rsidR="00B06545" w:rsidRPr="00B06545" w:rsidTr="00B06545">
        <w:tc>
          <w:tcPr>
            <w:tcW w:w="45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Учасники відкритих торгів (аукціону)</w:t>
            </w:r>
          </w:p>
        </w:tc>
        <w:tc>
          <w:tcPr>
            <w:tcW w:w="581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P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B06545" w:rsidTr="00B06545">
        <w:tc>
          <w:tcPr>
            <w:tcW w:w="45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гарантійного внеску</w:t>
            </w:r>
          </w:p>
        </w:tc>
        <w:tc>
          <w:tcPr>
            <w:tcW w:w="581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5% (п`ять) відсотків від початкової ціни реалізації лотів</w:t>
            </w:r>
          </w:p>
        </w:tc>
      </w:tr>
      <w:tr w:rsidR="00B06545" w:rsidRPr="00B06545" w:rsidTr="00B06545">
        <w:tc>
          <w:tcPr>
            <w:tcW w:w="45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P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81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P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B06545" w:rsidRPr="00B06545" w:rsidTr="00B06545">
        <w:tc>
          <w:tcPr>
            <w:tcW w:w="45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P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581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P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hyperlink r:id="rId4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torgi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fg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gov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ua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prozorrosale</w:t>
              </w:r>
            </w:hyperlink>
          </w:p>
        </w:tc>
      </w:tr>
      <w:tr w:rsidR="00B06545" w:rsidRPr="00B06545" w:rsidTr="00B06545">
        <w:tc>
          <w:tcPr>
            <w:tcW w:w="4537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Крок аукціону</w:t>
            </w:r>
          </w:p>
        </w:tc>
        <w:tc>
          <w:tcPr>
            <w:tcW w:w="5811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P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1% (один) відсоток від початкової ціни реалізації лотів</w:t>
            </w:r>
          </w:p>
        </w:tc>
      </w:tr>
      <w:tr w:rsidR="00B06545" w:rsidRPr="00B06545" w:rsidTr="00B065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P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Порядок ознайомлення з активом у кімнаті даних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P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підписати договір щодо нерозголошення банківської таємниці та конфіденційної інформації (</w:t>
            </w:r>
            <w:hyperlink r:id="rId4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torgi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fg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gov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ua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nda</w:t>
              </w:r>
            </w:hyperlink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</w:t>
            </w:r>
            <w:hyperlink r:id="rId4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torgi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fg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gov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ua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help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poryadok</w:t>
              </w:r>
            </w:hyperlink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, посилання на договір конфіденційності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4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torgi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fg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gov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ua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nda</w:t>
              </w:r>
              <w:r w:rsidRPr="00B0654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2</w:t>
              </w:r>
            </w:hyperlink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 Заявки подаються в паперовому та електронному вигляді на наступні адреси:</w:t>
            </w:r>
          </w:p>
          <w:p w:rsidR="00B06545" w:rsidRP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1) ФГВФО, 04053, м. Київ, вул. Січових Стрільців, будинок 17; електронна пошта: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cn</w:t>
            </w: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zaiavka</w:t>
            </w: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_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nda</w:t>
            </w: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@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fg</w:t>
            </w: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gov</w:t>
            </w: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ua</w:t>
            </w: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;</w:t>
            </w:r>
          </w:p>
          <w:p w:rsidR="00B06545" w:rsidRP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2) АТ «ВТБ БАНК» м. Київ, б-р. Т.Шевченка/ул. Пушкінська, 8/26, електронна пошта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info</w:t>
            </w: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@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vtb</w:t>
            </w: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com</w:t>
            </w: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ua</w:t>
            </w: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[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mailto</w:t>
            </w: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info</w:t>
            </w: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@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vtb</w:t>
            </w: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com</w:t>
            </w: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ua</w:t>
            </w: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]</w:t>
            </w:r>
          </w:p>
        </w:tc>
      </w:tr>
      <w:tr w:rsidR="00B06545" w:rsidTr="00B06545">
        <w:tc>
          <w:tcPr>
            <w:tcW w:w="453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P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581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Default="00B06545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Остренок Оксана м. Київ, 01024, бульв. Т.Шевченка/вул.Пушкінська, б. 8/26, 7, тел.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(044) 499-88-88 info@vtb.com.ua, oksana.ostrenok@vtb.com.ua</w:t>
            </w:r>
          </w:p>
        </w:tc>
      </w:tr>
      <w:tr w:rsidR="00B06545" w:rsidTr="00B06545">
        <w:tc>
          <w:tcPr>
            <w:tcW w:w="45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P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Дата проведення відкритих торгів (аукціону)</w:t>
            </w:r>
          </w:p>
        </w:tc>
        <w:tc>
          <w:tcPr>
            <w:tcW w:w="581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Default="00B06545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31.07.2019</w:t>
            </w:r>
          </w:p>
        </w:tc>
      </w:tr>
      <w:tr w:rsidR="00B06545" w:rsidTr="00B06545">
        <w:tc>
          <w:tcPr>
            <w:tcW w:w="4537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P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811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Електронний аукціон розпочинається в проміжок часу з 9-30 год. до 10-00 год.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  <w:t xml:space="preserve">- Період подання цінової пропозиції – з 16-25 год. до 17-00 год.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(загальна тривалість складає 5 хвилин)</w:t>
            </w:r>
          </w:p>
        </w:tc>
      </w:tr>
      <w:tr w:rsidR="00B06545" w:rsidRPr="00B06545" w:rsidTr="00B065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P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P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Дата початку прийняття заяв – з дати публікації оголошення.</w:t>
            </w:r>
          </w:p>
          <w:p w:rsidR="00B06545" w:rsidRPr="00B06545" w:rsidRDefault="00B06545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Кінцевий термін прийняття заяв: 31.07.2019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0654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</w:tc>
      </w:tr>
      <w:tr w:rsidR="00B06545" w:rsidTr="00B06545">
        <w:tc>
          <w:tcPr>
            <w:tcW w:w="453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P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81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www.prozorro.sale</w:t>
              </w:r>
            </w:hyperlink>
          </w:p>
        </w:tc>
      </w:tr>
      <w:tr w:rsidR="00B06545" w:rsidRPr="00B06545" w:rsidTr="00B06545">
        <w:tc>
          <w:tcPr>
            <w:tcW w:w="45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P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Кінцева дата перерахування гарантійного внеску</w:t>
            </w:r>
          </w:p>
        </w:tc>
        <w:tc>
          <w:tcPr>
            <w:tcW w:w="581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Pr="00B06545" w:rsidRDefault="00B06545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31.07.2019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0654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  <w:p w:rsidR="00B06545" w:rsidRP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0654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06545" w:rsidTr="00B06545">
        <w:tc>
          <w:tcPr>
            <w:tcW w:w="45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реєстраційного внеску</w:t>
            </w:r>
          </w:p>
        </w:tc>
        <w:tc>
          <w:tcPr>
            <w:tcW w:w="5811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 внесок відсутній.</w:t>
            </w:r>
          </w:p>
        </w:tc>
      </w:tr>
      <w:tr w:rsidR="00B06545" w:rsidTr="00B06545">
        <w:tc>
          <w:tcPr>
            <w:tcW w:w="10348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6545" w:rsidRDefault="00B06545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6D2D99" w:rsidRPr="002F4F08" w:rsidRDefault="006D2D99" w:rsidP="00B06545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sectPr w:rsidR="006D2D99" w:rsidRPr="002F4F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EF"/>
    <w:rsid w:val="001C16A3"/>
    <w:rsid w:val="002F4F08"/>
    <w:rsid w:val="004B4A3B"/>
    <w:rsid w:val="006D2D99"/>
    <w:rsid w:val="007A07D1"/>
    <w:rsid w:val="008366EF"/>
    <w:rsid w:val="00AC79DE"/>
    <w:rsid w:val="00B06545"/>
    <w:rsid w:val="00D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A13E"/>
  <w15:chartTrackingRefBased/>
  <w15:docId w15:val="{680C0144-4D6F-4DF4-88C5-C401B250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66EF"/>
  </w:style>
  <w:style w:type="character" w:styleId="a3">
    <w:name w:val="Hyperlink"/>
    <w:basedOn w:val="a0"/>
    <w:uiPriority w:val="99"/>
    <w:semiHidden/>
    <w:unhideWhenUsed/>
    <w:rsid w:val="008366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202004" TargetMode="External"/><Relationship Id="rId18" Type="http://schemas.openxmlformats.org/officeDocument/2006/relationships/hyperlink" Target="http://torgi.fg.gov.ua/202009" TargetMode="External"/><Relationship Id="rId26" Type="http://schemas.openxmlformats.org/officeDocument/2006/relationships/hyperlink" Target="http://torgi.fg.gov.ua/202019" TargetMode="External"/><Relationship Id="rId39" Type="http://schemas.openxmlformats.org/officeDocument/2006/relationships/hyperlink" Target="http://torgi.fg.gov.ua/2020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orgi.fg.gov.ua/202012" TargetMode="External"/><Relationship Id="rId34" Type="http://schemas.openxmlformats.org/officeDocument/2006/relationships/hyperlink" Target="http://torgi.fg.gov.ua/202027" TargetMode="External"/><Relationship Id="rId42" Type="http://schemas.openxmlformats.org/officeDocument/2006/relationships/hyperlink" Target="http://torgi.fg.gov.ua/202036" TargetMode="External"/><Relationship Id="rId47" Type="http://schemas.openxmlformats.org/officeDocument/2006/relationships/hyperlink" Target="http://torgi.fg.gov.ua/nda" TargetMode="External"/><Relationship Id="rId50" Type="http://schemas.openxmlformats.org/officeDocument/2006/relationships/hyperlink" Target="http://www.prozorro.sale/" TargetMode="External"/><Relationship Id="rId7" Type="http://schemas.openxmlformats.org/officeDocument/2006/relationships/hyperlink" Target="http://torgi.fg.gov.ua/201997" TargetMode="External"/><Relationship Id="rId12" Type="http://schemas.openxmlformats.org/officeDocument/2006/relationships/hyperlink" Target="http://torgi.fg.gov.ua/202003" TargetMode="External"/><Relationship Id="rId17" Type="http://schemas.openxmlformats.org/officeDocument/2006/relationships/hyperlink" Target="http://torgi.fg.gov.ua/202008" TargetMode="External"/><Relationship Id="rId25" Type="http://schemas.openxmlformats.org/officeDocument/2006/relationships/hyperlink" Target="http://torgi.fg.gov.ua/202018" TargetMode="External"/><Relationship Id="rId33" Type="http://schemas.openxmlformats.org/officeDocument/2006/relationships/hyperlink" Target="http://torgi.fg.gov.ua/202026" TargetMode="External"/><Relationship Id="rId38" Type="http://schemas.openxmlformats.org/officeDocument/2006/relationships/hyperlink" Target="http://torgi.fg.gov.ua/202031" TargetMode="External"/><Relationship Id="rId46" Type="http://schemas.openxmlformats.org/officeDocument/2006/relationships/hyperlink" Target="http://torgi.fg.gov.ua/prozorrosa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rgi.fg.gov.ua/202007" TargetMode="External"/><Relationship Id="rId20" Type="http://schemas.openxmlformats.org/officeDocument/2006/relationships/hyperlink" Target="http://torgi.fg.gov.ua/202011" TargetMode="External"/><Relationship Id="rId29" Type="http://schemas.openxmlformats.org/officeDocument/2006/relationships/hyperlink" Target="http://torgi.fg.gov.ua/202022" TargetMode="External"/><Relationship Id="rId41" Type="http://schemas.openxmlformats.org/officeDocument/2006/relationships/hyperlink" Target="http://torgi.fg.gov.ua/202035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01996" TargetMode="External"/><Relationship Id="rId11" Type="http://schemas.openxmlformats.org/officeDocument/2006/relationships/hyperlink" Target="http://torgi.fg.gov.ua/202002" TargetMode="External"/><Relationship Id="rId24" Type="http://schemas.openxmlformats.org/officeDocument/2006/relationships/hyperlink" Target="http://torgi.fg.gov.ua/202017" TargetMode="External"/><Relationship Id="rId32" Type="http://schemas.openxmlformats.org/officeDocument/2006/relationships/hyperlink" Target="http://torgi.fg.gov.ua/202025" TargetMode="External"/><Relationship Id="rId37" Type="http://schemas.openxmlformats.org/officeDocument/2006/relationships/hyperlink" Target="http://torgi.fg.gov.ua/202030" TargetMode="External"/><Relationship Id="rId40" Type="http://schemas.openxmlformats.org/officeDocument/2006/relationships/hyperlink" Target="http://torgi.fg.gov.ua/202034" TargetMode="External"/><Relationship Id="rId45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01995" TargetMode="External"/><Relationship Id="rId15" Type="http://schemas.openxmlformats.org/officeDocument/2006/relationships/hyperlink" Target="http://torgi.fg.gov.ua/202006" TargetMode="External"/><Relationship Id="rId23" Type="http://schemas.openxmlformats.org/officeDocument/2006/relationships/hyperlink" Target="http://torgi.fg.gov.ua/202016" TargetMode="External"/><Relationship Id="rId28" Type="http://schemas.openxmlformats.org/officeDocument/2006/relationships/hyperlink" Target="http://torgi.fg.gov.ua/202021" TargetMode="External"/><Relationship Id="rId36" Type="http://schemas.openxmlformats.org/officeDocument/2006/relationships/hyperlink" Target="http://torgi.fg.gov.ua/202029" TargetMode="External"/><Relationship Id="rId49" Type="http://schemas.openxmlformats.org/officeDocument/2006/relationships/hyperlink" Target="http://torgi.fg.gov.ua/nda2" TargetMode="External"/><Relationship Id="rId10" Type="http://schemas.openxmlformats.org/officeDocument/2006/relationships/hyperlink" Target="http://torgi.fg.gov.ua/202000" TargetMode="External"/><Relationship Id="rId19" Type="http://schemas.openxmlformats.org/officeDocument/2006/relationships/hyperlink" Target="http://torgi.fg.gov.ua/202010" TargetMode="External"/><Relationship Id="rId31" Type="http://schemas.openxmlformats.org/officeDocument/2006/relationships/hyperlink" Target="http://torgi.fg.gov.ua/202024" TargetMode="External"/><Relationship Id="rId44" Type="http://schemas.openxmlformats.org/officeDocument/2006/relationships/hyperlink" Target="http://torgi.fg.gov.ua/202039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torgi.fg.gov.ua/201994" TargetMode="External"/><Relationship Id="rId9" Type="http://schemas.openxmlformats.org/officeDocument/2006/relationships/hyperlink" Target="http://torgi.fg.gov.ua/201999" TargetMode="External"/><Relationship Id="rId14" Type="http://schemas.openxmlformats.org/officeDocument/2006/relationships/hyperlink" Target="http://torgi.fg.gov.ua/202005" TargetMode="External"/><Relationship Id="rId22" Type="http://schemas.openxmlformats.org/officeDocument/2006/relationships/hyperlink" Target="http://torgi.fg.gov.ua/202015" TargetMode="External"/><Relationship Id="rId27" Type="http://schemas.openxmlformats.org/officeDocument/2006/relationships/hyperlink" Target="http://torgi.fg.gov.ua/202020" TargetMode="External"/><Relationship Id="rId30" Type="http://schemas.openxmlformats.org/officeDocument/2006/relationships/hyperlink" Target="http://torgi.fg.gov.ua/202023" TargetMode="External"/><Relationship Id="rId35" Type="http://schemas.openxmlformats.org/officeDocument/2006/relationships/hyperlink" Target="http://torgi.fg.gov.ua/202028" TargetMode="External"/><Relationship Id="rId43" Type="http://schemas.openxmlformats.org/officeDocument/2006/relationships/hyperlink" Target="http://torgi.fg.gov.ua/202037" TargetMode="External"/><Relationship Id="rId48" Type="http://schemas.openxmlformats.org/officeDocument/2006/relationships/hyperlink" Target="http://torgi.fg.gov.ua/help/poryadok" TargetMode="External"/><Relationship Id="rId8" Type="http://schemas.openxmlformats.org/officeDocument/2006/relationships/hyperlink" Target="http://torgi.fg.gov.ua/201998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3D6FCBEB</Template>
  <TotalTime>70</TotalTime>
  <Pages>18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Дуняшенко Алла Миколаївна</dc:creator>
  <cp:keywords/>
  <dc:description/>
  <cp:lastModifiedBy>Дуняшенко Алла Миколаївна</cp:lastModifiedBy>
  <cp:revision>7</cp:revision>
  <dcterms:created xsi:type="dcterms:W3CDTF">2019-06-06T12:28:00Z</dcterms:created>
  <dcterms:modified xsi:type="dcterms:W3CDTF">2019-06-12T12:46:00Z</dcterms:modified>
</cp:coreProperties>
</file>