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7A" w:rsidRPr="00E22801" w:rsidRDefault="0056427A" w:rsidP="0056427A">
      <w:pPr>
        <w:jc w:val="center"/>
        <w:rPr>
          <w:b/>
          <w:sz w:val="20"/>
          <w:szCs w:val="20"/>
          <w:lang w:val="ru-RU"/>
        </w:rPr>
      </w:pPr>
      <w:r w:rsidRPr="00E22801">
        <w:rPr>
          <w:b/>
          <w:sz w:val="20"/>
          <w:szCs w:val="20"/>
        </w:rPr>
        <w:t>ПАСПОРТ ВІДКРИТИХ ТОРГІВ (АУКЦІОНУ)</w:t>
      </w:r>
    </w:p>
    <w:p w:rsidR="0056427A" w:rsidRPr="00E22801" w:rsidRDefault="0056427A" w:rsidP="0056427A">
      <w:pPr>
        <w:jc w:val="center"/>
        <w:rPr>
          <w:b/>
          <w:sz w:val="20"/>
          <w:szCs w:val="20"/>
        </w:rPr>
      </w:pPr>
      <w:r w:rsidRPr="00E22801">
        <w:rPr>
          <w:b/>
          <w:sz w:val="20"/>
          <w:szCs w:val="20"/>
        </w:rPr>
        <w:t xml:space="preserve">з продажу </w:t>
      </w:r>
      <w:r>
        <w:rPr>
          <w:b/>
          <w:sz w:val="20"/>
          <w:szCs w:val="20"/>
        </w:rPr>
        <w:t>майна</w:t>
      </w:r>
      <w:r w:rsidRPr="00E22801">
        <w:rPr>
          <w:b/>
          <w:sz w:val="20"/>
          <w:szCs w:val="20"/>
        </w:rPr>
        <w:t xml:space="preserve"> АТ «БАНК «ФІНАНСИ ТА КРЕДИТ»</w:t>
      </w:r>
    </w:p>
    <w:p w:rsidR="0056427A" w:rsidRPr="005505A6" w:rsidRDefault="0056427A" w:rsidP="0056427A">
      <w:pPr>
        <w:jc w:val="center"/>
        <w:rPr>
          <w:b/>
          <w:sz w:val="12"/>
          <w:szCs w:val="12"/>
        </w:rPr>
      </w:pPr>
    </w:p>
    <w:p w:rsidR="00715FA9" w:rsidRPr="00366AA6" w:rsidRDefault="0056427A" w:rsidP="00F1304F">
      <w:pPr>
        <w:ind w:firstLine="708"/>
        <w:jc w:val="both"/>
        <w:rPr>
          <w:sz w:val="20"/>
          <w:szCs w:val="20"/>
        </w:rPr>
      </w:pPr>
      <w:r w:rsidRPr="00E22801">
        <w:rPr>
          <w:sz w:val="20"/>
          <w:szCs w:val="20"/>
        </w:rPr>
        <w:t>Фонд гарантування вкладів фізичних осіб повідомляє про проведення відкритих торгів (аукціону) з продажу наступн</w:t>
      </w:r>
      <w:r>
        <w:rPr>
          <w:sz w:val="20"/>
          <w:szCs w:val="20"/>
        </w:rPr>
        <w:t>ого майна</w:t>
      </w:r>
      <w:r w:rsidRPr="00E22801">
        <w:rPr>
          <w:sz w:val="20"/>
          <w:szCs w:val="20"/>
        </w:rPr>
        <w:t>, що обліковується на балансі АТ «БАНК «ФІНАНСИ ТА КРЕДИТ»:</w:t>
      </w:r>
    </w:p>
    <w:p w:rsidR="00B1748A" w:rsidRPr="00366AA6" w:rsidRDefault="00B1748A" w:rsidP="00F1304F">
      <w:pPr>
        <w:ind w:firstLine="708"/>
        <w:jc w:val="both"/>
        <w:rPr>
          <w:sz w:val="20"/>
          <w:szCs w:val="20"/>
        </w:rPr>
      </w:pPr>
    </w:p>
    <w:p w:rsidR="00B1748A" w:rsidRPr="00366AA6" w:rsidRDefault="00B1748A" w:rsidP="00F1304F">
      <w:pPr>
        <w:ind w:firstLine="708"/>
        <w:jc w:val="both"/>
        <w:rPr>
          <w:sz w:val="20"/>
          <w:szCs w:val="20"/>
        </w:rPr>
      </w:pP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3542"/>
        <w:gridCol w:w="2552"/>
        <w:gridCol w:w="1275"/>
        <w:gridCol w:w="1342"/>
      </w:tblGrid>
      <w:tr w:rsidR="00715FA9" w:rsidRPr="000A7DC8" w:rsidTr="00366AA6">
        <w:trPr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A7DC8" w:rsidRDefault="00715FA9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0A7DC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0A7DC8" w:rsidRDefault="00715FA9" w:rsidP="000A7DC8">
            <w:pPr>
              <w:spacing w:line="256" w:lineRule="auto"/>
              <w:jc w:val="center"/>
              <w:rPr>
                <w:sz w:val="18"/>
                <w:szCs w:val="18"/>
              </w:rPr>
            </w:pPr>
            <w:r w:rsidRPr="000A7DC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3B6BC5" w:rsidRDefault="003B6BC5" w:rsidP="000A7DC8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3B6BC5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Найменування майна/стислий опис майна</w:t>
            </w:r>
          </w:p>
        </w:tc>
        <w:tc>
          <w:tcPr>
            <w:tcW w:w="1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A7DC8" w:rsidRDefault="00300D32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1122CC">
              <w:rPr>
                <w:sz w:val="16"/>
                <w:szCs w:val="16"/>
                <w:bdr w:val="none" w:sz="0" w:space="0" w:color="auto" w:frame="1"/>
              </w:rPr>
              <w:t>Початкова ціна реалізації лоту, грн. (з</w:t>
            </w:r>
            <w:r w:rsidRPr="001122CC">
              <w:rPr>
                <w:sz w:val="16"/>
                <w:szCs w:val="16"/>
                <w:bdr w:val="none" w:sz="0" w:space="0" w:color="auto" w:frame="1"/>
                <w:lang w:val="ru-RU"/>
              </w:rPr>
              <w:t>/без</w:t>
            </w:r>
            <w:r w:rsidRPr="001122CC">
              <w:rPr>
                <w:sz w:val="16"/>
                <w:szCs w:val="16"/>
                <w:bdr w:val="none" w:sz="0" w:space="0" w:color="auto" w:frame="1"/>
              </w:rPr>
              <w:t xml:space="preserve"> ПДВ)</w:t>
            </w:r>
            <w:r w:rsidRPr="001122CC">
              <w:rPr>
                <w:b/>
                <w:sz w:val="16"/>
                <w:szCs w:val="16"/>
                <w:bdr w:val="none" w:sz="0" w:space="0" w:color="auto" w:frame="1"/>
                <w:lang w:val="ru-RU"/>
              </w:rPr>
              <w:t>*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0A7DC8" w:rsidRDefault="00715FA9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0A7DC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0A7DC8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0A7DC8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D31DB9" w:rsidRPr="000A7DC8" w:rsidTr="00366AA6">
        <w:trPr>
          <w:trHeight w:val="227"/>
          <w:jc w:val="center"/>
        </w:trPr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300D32" w:rsidRDefault="00D31DB9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300D32">
              <w:rPr>
                <w:b/>
                <w:sz w:val="16"/>
                <w:szCs w:val="16"/>
                <w:lang w:eastAsia="uk-UA"/>
              </w:rPr>
              <w:t>Q80418b17891</w:t>
            </w:r>
          </w:p>
        </w:tc>
        <w:tc>
          <w:tcPr>
            <w:tcW w:w="17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Житловий будинок загальною площею 727,3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., розташований за адресою:  Запорізька область, м. Бердянськ, вул. Макарова, 119а</w:t>
            </w: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Земельна ділянка для будівництва і обслуговування житлового будинку, господарських будівель і споруд,   площею 0,1000 га, кадастровий № 2310400000:08:008:0093, за адресою: Запорізька область, м. Бердянськ, вул. Макарова, 119а</w:t>
            </w: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D31DB9" w:rsidRPr="00832832" w:rsidRDefault="00D31DB9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21 одиниця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DB9" w:rsidRPr="009C643B" w:rsidRDefault="00D31DB9" w:rsidP="00B1748A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(аукціоні)  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631849" w:rsidRDefault="00D31DB9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31DB9">
              <w:rPr>
                <w:b/>
                <w:color w:val="000000"/>
                <w:sz w:val="16"/>
                <w:szCs w:val="16"/>
              </w:rPr>
              <w:t>6 173 679,90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1DB9" w:rsidRPr="00284F4C" w:rsidRDefault="000736A3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8" w:history="1">
              <w:r w:rsidR="00D31DB9"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http://torgi.fg.gov.ua/146090</w:t>
              </w:r>
            </w:hyperlink>
          </w:p>
          <w:p w:rsidR="00D31DB9" w:rsidRPr="00284F4C" w:rsidRDefault="00D31DB9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5 487 715,46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4 801 751,03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4 115 786,60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3 429 822,17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15.12.2017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2 743 857,73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29.12.2017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2 057 893,30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31DB9" w:rsidRPr="000A7DC8" w:rsidTr="00366AA6">
        <w:trPr>
          <w:trHeight w:val="227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300D32" w:rsidRDefault="00D31DB9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Q80418b17892</w:t>
            </w:r>
          </w:p>
        </w:tc>
        <w:tc>
          <w:tcPr>
            <w:tcW w:w="1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Нежитлове приміщення магазину №239 (літ. А),  окремо</w:t>
            </w:r>
            <w:r w:rsidRPr="00631849">
              <w:rPr>
                <w:sz w:val="16"/>
                <w:szCs w:val="16"/>
                <w:lang w:val="ru-RU" w:eastAsia="uk-UA"/>
              </w:rPr>
              <w:t xml:space="preserve"> </w:t>
            </w:r>
            <w:r w:rsidRPr="00832832">
              <w:rPr>
                <w:sz w:val="16"/>
                <w:szCs w:val="16"/>
                <w:lang w:eastAsia="uk-UA"/>
              </w:rPr>
              <w:t>розташована одноповерхова будівля загальною площею  239,9 кв. м., за адресою: Миколаївська область,  м. Миколаїв, вул. Миколаївська, буд. 3</w:t>
            </w: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D31DB9" w:rsidRPr="00832832" w:rsidRDefault="00D31DB9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8 одиниць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9C643B" w:rsidRDefault="00D31DB9" w:rsidP="00B1748A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(аукціоні)  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631849" w:rsidRDefault="00D31DB9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31DB9">
              <w:rPr>
                <w:b/>
                <w:color w:val="000000"/>
                <w:sz w:val="16"/>
                <w:szCs w:val="16"/>
              </w:rPr>
              <w:t>1 781 862,35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284F4C" w:rsidRDefault="000736A3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D31DB9"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http://torgi.fg.gov.ua/146091</w:t>
              </w:r>
            </w:hyperlink>
          </w:p>
          <w:p w:rsidR="00D31DB9" w:rsidRPr="00284F4C" w:rsidRDefault="00D31DB9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1 583 877,64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1 385 892,94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1 187 908,23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989 923,53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15.12.2017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791 938,82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27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29.12.2017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593 954,12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31DB9" w:rsidRPr="000A7DC8" w:rsidTr="00366AA6">
        <w:trPr>
          <w:trHeight w:val="20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300D32" w:rsidRDefault="00D31DB9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Q80418b17893</w:t>
            </w:r>
          </w:p>
        </w:tc>
        <w:tc>
          <w:tcPr>
            <w:tcW w:w="1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Житловий будинок загальною площею 97,50 кв. м. за адресою: Миколаївська область, м. Миколаїв, провулок Дружній  (Тернівка), буд. 15</w:t>
            </w: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D31DB9" w:rsidRPr="00B1748A" w:rsidRDefault="00D31DB9" w:rsidP="00B1748A">
            <w:pPr>
              <w:jc w:val="center"/>
              <w:rPr>
                <w:sz w:val="16"/>
                <w:szCs w:val="16"/>
                <w:lang w:val="ru-RU"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6 одиниць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9C643B" w:rsidRDefault="00D31DB9" w:rsidP="00B1748A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(аукціоні)  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631849" w:rsidRDefault="00D31DB9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31DB9">
              <w:rPr>
                <w:b/>
                <w:color w:val="000000"/>
                <w:sz w:val="16"/>
                <w:szCs w:val="16"/>
              </w:rPr>
              <w:t>870 766,56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284F4C" w:rsidRDefault="000736A3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D31DB9"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http://torgi.fg.gov.ua/146092/</w:t>
              </w:r>
            </w:hyperlink>
          </w:p>
          <w:p w:rsidR="00D31DB9" w:rsidRPr="00284F4C" w:rsidRDefault="00D31DB9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774 014,72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677 262,88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580 511,04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483 759,20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15.12.2017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387 007,36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29.12.2017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290 255,52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31DB9" w:rsidRPr="000A7DC8" w:rsidTr="00366AA6">
        <w:trPr>
          <w:trHeight w:val="20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300D32" w:rsidRDefault="00D31DB9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Q80418b17894</w:t>
            </w:r>
          </w:p>
        </w:tc>
        <w:tc>
          <w:tcPr>
            <w:tcW w:w="1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Нежитлове приміщення загальною площею 1 688,00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,  «літ.  А» адміністративно - складського призначення (офіс 1000,0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. та складське приміщення 688,0кв.м.),  розташованого на першому поверсі та вбудоване в другий поверх чотирьохповерхового нежитлового будинку за адресою:  Хмельницька область, м. Хмельницький,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вул.Тернопільська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, буд. 17/3а</w:t>
            </w: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D31DB9" w:rsidRPr="00832832" w:rsidRDefault="00D31DB9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71 одиниця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9C643B" w:rsidRDefault="00D31DB9" w:rsidP="00B1748A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(аукціоні)  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631849" w:rsidRDefault="00D31DB9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31DB9">
              <w:rPr>
                <w:b/>
                <w:color w:val="000000"/>
                <w:sz w:val="16"/>
                <w:szCs w:val="16"/>
              </w:rPr>
              <w:t>2 904 151,25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284F4C" w:rsidRDefault="000736A3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D31DB9"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http://torgi.fg.gov.ua/146097</w:t>
              </w:r>
            </w:hyperlink>
          </w:p>
          <w:p w:rsidR="00D31DB9" w:rsidRPr="00284F4C" w:rsidRDefault="00D31DB9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2 581 467,78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2 258 784,30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1 936 100,83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1 613 417,36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15.12.2017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1 290 733,89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29.12.2017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968 050,42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31DB9" w:rsidRPr="000A7DC8" w:rsidTr="00366AA6">
        <w:trPr>
          <w:trHeight w:val="20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300D32" w:rsidRDefault="00D31DB9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Q80418b17895</w:t>
            </w:r>
          </w:p>
        </w:tc>
        <w:tc>
          <w:tcPr>
            <w:tcW w:w="1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Двоповерховий житловий будинок з літ «А» та огорожі 1-6, загальною площею  293,0 кв. м. за адресою: Одеська область,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Біляївський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 район, с.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Нерубайське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, вул. Л. Українки, буд. 33</w:t>
            </w:r>
          </w:p>
          <w:p w:rsidR="00D31DB9" w:rsidRPr="00832832" w:rsidRDefault="00D31DB9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val="ru-RU" w:eastAsia="uk-UA"/>
              </w:rPr>
              <w:t>З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емельна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 ділянка  для будівництва і обслуговування житлового будинку, господарських будівель і споруд (присадибна ділянка) площею 0,1650 га, кадастровий № 5121084200:02:003:0420, за адресою: Одеська область,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Біляївський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 район, с.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Нерубайське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, вул. Л. Українки, буд. 33</w:t>
            </w: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D31DB9" w:rsidRPr="00B1748A" w:rsidRDefault="00D31DB9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en-US"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41 одиниця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9C643B" w:rsidRDefault="00D31DB9" w:rsidP="00B1748A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(аукціоні)  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631849" w:rsidRDefault="00D31DB9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31DB9">
              <w:rPr>
                <w:b/>
                <w:color w:val="000000"/>
                <w:sz w:val="16"/>
                <w:szCs w:val="16"/>
              </w:rPr>
              <w:t>1 857 896,41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284F4C" w:rsidRDefault="000736A3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D31DB9"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http://torgi.fg.gov.ua/146103</w:t>
              </w:r>
            </w:hyperlink>
          </w:p>
          <w:p w:rsidR="00D31DB9" w:rsidRPr="00284F4C" w:rsidRDefault="00D31DB9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1 651 463,47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1 445 030,54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1 238 597,60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1 032 164,67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15.12.2017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825 731,74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0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29.12.2017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619 298,80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31DB9" w:rsidRPr="000A7DC8" w:rsidTr="00366AA6">
        <w:trPr>
          <w:trHeight w:val="113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300D32" w:rsidRDefault="00D31DB9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lastRenderedPageBreak/>
              <w:t>Q80418b17896</w:t>
            </w:r>
          </w:p>
        </w:tc>
        <w:tc>
          <w:tcPr>
            <w:tcW w:w="1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Житлова однокімнатна квартира загальною площею 34,4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>., яка розташована за адресою:  м. Київ, вул. Ніжинська, буд. 10, кв.23</w:t>
            </w: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D31DB9" w:rsidRPr="00832832" w:rsidRDefault="00D31DB9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22 одиниці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9C643B" w:rsidRDefault="00D31DB9" w:rsidP="00B1748A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(аукціоні)  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631849" w:rsidRDefault="00D31DB9" w:rsidP="000A7DC8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31DB9">
              <w:rPr>
                <w:b/>
                <w:color w:val="000000"/>
                <w:sz w:val="16"/>
                <w:szCs w:val="16"/>
              </w:rPr>
              <w:t>711 132,66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284F4C" w:rsidRDefault="000736A3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D31DB9"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http://torgi.fg.gov.ua/146107</w:t>
              </w:r>
            </w:hyperlink>
          </w:p>
          <w:p w:rsidR="00D31DB9" w:rsidRPr="00284F4C" w:rsidRDefault="00D31DB9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11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632 117,92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11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553 103,18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11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474 088,44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11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395 073,70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11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15.12.2017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316 058,96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11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300D32" w:rsidRDefault="009C643B" w:rsidP="000A7DC8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832832" w:rsidRDefault="009C643B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29.12.2017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0A7DC8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237 044,22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D31DB9" w:rsidRPr="000A7DC8" w:rsidTr="00366AA6">
        <w:trPr>
          <w:trHeight w:val="283"/>
          <w:jc w:val="center"/>
        </w:trPr>
        <w:tc>
          <w:tcPr>
            <w:tcW w:w="66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300D32" w:rsidRDefault="00D31DB9" w:rsidP="000A7DC8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300D32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>Q80418b17897</w:t>
            </w:r>
          </w:p>
        </w:tc>
        <w:tc>
          <w:tcPr>
            <w:tcW w:w="17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 xml:space="preserve">Двокімнатна кватира №17 загальною площею 50,2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кв.м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. за адресою: Київська область, </w:t>
            </w:r>
            <w:proofErr w:type="spellStart"/>
            <w:r w:rsidRPr="00832832">
              <w:rPr>
                <w:sz w:val="16"/>
                <w:szCs w:val="16"/>
                <w:lang w:eastAsia="uk-UA"/>
              </w:rPr>
              <w:t>Вишгородский</w:t>
            </w:r>
            <w:proofErr w:type="spellEnd"/>
            <w:r w:rsidRPr="00832832">
              <w:rPr>
                <w:sz w:val="16"/>
                <w:szCs w:val="16"/>
                <w:lang w:eastAsia="uk-UA"/>
              </w:rPr>
              <w:t xml:space="preserve"> р-н, м. Вишгород, вул. Грушевського Михайла, буд. 10, кв. 17</w:t>
            </w:r>
          </w:p>
          <w:p w:rsidR="00D31DB9" w:rsidRPr="00832832" w:rsidRDefault="00D31DB9" w:rsidP="000A7DC8">
            <w:pPr>
              <w:jc w:val="center"/>
              <w:rPr>
                <w:sz w:val="16"/>
                <w:szCs w:val="16"/>
                <w:lang w:eastAsia="uk-UA"/>
              </w:rPr>
            </w:pPr>
          </w:p>
          <w:p w:rsidR="00D31DB9" w:rsidRPr="00832832" w:rsidRDefault="00D31DB9" w:rsidP="000A7DC8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2832">
              <w:rPr>
                <w:sz w:val="16"/>
                <w:szCs w:val="16"/>
                <w:lang w:eastAsia="uk-UA"/>
              </w:rPr>
              <w:t>Основні засоби у кількості 24 одиниці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9C643B" w:rsidRDefault="00D31DB9" w:rsidP="00B1748A">
            <w:pPr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 xml:space="preserve">На других відкритих торгах (аукціоні)  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  <w:lang w:val="ru-RU"/>
              </w:rPr>
              <w:t>05</w:t>
            </w:r>
            <w:r w:rsidRPr="00D31DB9">
              <w:rPr>
                <w:b/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631849" w:rsidRDefault="00D31DB9" w:rsidP="00B1748A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D31DB9">
              <w:rPr>
                <w:b/>
                <w:color w:val="000000"/>
                <w:sz w:val="16"/>
                <w:szCs w:val="16"/>
              </w:rPr>
              <w:t>568 996,71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DB9" w:rsidRPr="00284F4C" w:rsidRDefault="000736A3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hyperlink r:id="rId14" w:history="1">
              <w:r w:rsidR="00D31DB9" w:rsidRPr="00874332">
                <w:rPr>
                  <w:rStyle w:val="a3"/>
                  <w:bCs/>
                  <w:sz w:val="18"/>
                  <w:szCs w:val="18"/>
                  <w:bdr w:val="none" w:sz="0" w:space="0" w:color="auto" w:frame="1"/>
                  <w:lang w:eastAsia="uk-UA"/>
                </w:rPr>
                <w:t>http://torgi.fg.gov.ua/146108</w:t>
              </w:r>
            </w:hyperlink>
          </w:p>
          <w:p w:rsidR="00D31DB9" w:rsidRPr="00284F4C" w:rsidRDefault="00D31DB9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8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третіх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20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.10.2017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B1748A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505 774,86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8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четвертих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03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B1748A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442 553,00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8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</w:t>
            </w:r>
            <w:proofErr w:type="spellStart"/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п`ятих</w:t>
            </w:r>
            <w:proofErr w:type="spellEnd"/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 відкритих торгах (аукціоні) 17.1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B1748A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379 331,14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8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шостих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01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>12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B1748A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316 109,29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8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На сьомих 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15.12.2017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B1748A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252 887,43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C643B" w:rsidRPr="000A7DC8" w:rsidTr="00366AA6">
        <w:trPr>
          <w:trHeight w:val="283"/>
          <w:jc w:val="center"/>
        </w:trPr>
        <w:tc>
          <w:tcPr>
            <w:tcW w:w="6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7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9C643B" w:rsidRDefault="009C643B" w:rsidP="00B1748A">
            <w:pPr>
              <w:jc w:val="center"/>
              <w:rPr>
                <w:bCs/>
                <w:sz w:val="16"/>
                <w:szCs w:val="16"/>
                <w:bdr w:val="none" w:sz="0" w:space="0" w:color="auto" w:frame="1"/>
              </w:rPr>
            </w:pP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На восьмих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  <w:lang w:val="ru-RU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 xml:space="preserve">відкритих торгах (аукціоні) </w:t>
            </w:r>
            <w:r>
              <w:rPr>
                <w:bCs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9C643B">
              <w:rPr>
                <w:bCs/>
                <w:sz w:val="16"/>
                <w:szCs w:val="16"/>
                <w:bdr w:val="none" w:sz="0" w:space="0" w:color="auto" w:frame="1"/>
              </w:rPr>
              <w:t>29.12.2017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43B" w:rsidRPr="00631849" w:rsidRDefault="009C643B" w:rsidP="00B1748A">
            <w:pPr>
              <w:jc w:val="center"/>
              <w:rPr>
                <w:color w:val="000000"/>
                <w:sz w:val="16"/>
                <w:szCs w:val="16"/>
              </w:rPr>
            </w:pPr>
            <w:r w:rsidRPr="00631849">
              <w:rPr>
                <w:color w:val="000000"/>
                <w:sz w:val="16"/>
                <w:szCs w:val="16"/>
              </w:rPr>
              <w:t>189 665,57</w:t>
            </w: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43B" w:rsidRPr="000A7DC8" w:rsidRDefault="009C643B" w:rsidP="000A7DC8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300D32" w:rsidRPr="001122CC" w:rsidRDefault="00300D32" w:rsidP="00300D32">
      <w:pPr>
        <w:rPr>
          <w:sz w:val="16"/>
          <w:szCs w:val="16"/>
          <w:lang w:val="ru-RU"/>
        </w:rPr>
      </w:pPr>
      <w:r w:rsidRPr="001122CC">
        <w:rPr>
          <w:sz w:val="16"/>
          <w:szCs w:val="16"/>
        </w:rPr>
        <w:t>*ПДВ нараховується в залежності від статусу платника ПДВ та об’єкта оподаткування</w:t>
      </w:r>
    </w:p>
    <w:p w:rsidR="00300D32" w:rsidRPr="00B1748A" w:rsidRDefault="00300D32" w:rsidP="00832832">
      <w:pPr>
        <w:rPr>
          <w:sz w:val="16"/>
          <w:szCs w:val="16"/>
          <w:lang w:val="ru-RU"/>
        </w:rPr>
      </w:pPr>
    </w:p>
    <w:p w:rsidR="00D31DB9" w:rsidRPr="00B1748A" w:rsidRDefault="00D31DB9" w:rsidP="00832832">
      <w:pPr>
        <w:rPr>
          <w:sz w:val="16"/>
          <w:szCs w:val="16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521"/>
      </w:tblGrid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B715C9">
            <w:pPr>
              <w:rPr>
                <w:b/>
                <w:sz w:val="18"/>
                <w:szCs w:val="18"/>
              </w:rPr>
            </w:pPr>
            <w:r w:rsidRPr="00183303">
              <w:rPr>
                <w:b/>
                <w:sz w:val="18"/>
                <w:szCs w:val="18"/>
              </w:rPr>
              <w:t xml:space="preserve">№ 3928 від 04.09.2017р. 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6521" w:type="dxa"/>
            <w:vAlign w:val="center"/>
          </w:tcPr>
          <w:p w:rsidR="00631849" w:rsidRPr="00A027D6" w:rsidRDefault="00631849" w:rsidP="00B715C9">
            <w:pPr>
              <w:rPr>
                <w:sz w:val="18"/>
                <w:szCs w:val="18"/>
                <w:lang w:val="ru-RU"/>
              </w:rPr>
            </w:pPr>
            <w:r w:rsidRPr="00C0294F">
              <w:rPr>
                <w:b/>
                <w:sz w:val="18"/>
                <w:szCs w:val="18"/>
              </w:rPr>
              <w:t>ТОВАРНА БІРЖА «ПОЛОНЕКС»</w:t>
            </w:r>
            <w:r w:rsidRPr="00C0294F">
              <w:rPr>
                <w:sz w:val="18"/>
                <w:szCs w:val="18"/>
              </w:rPr>
              <w:t xml:space="preserve"> </w:t>
            </w:r>
            <w:r w:rsidRPr="00C0294F">
              <w:rPr>
                <w:sz w:val="18"/>
                <w:szCs w:val="18"/>
              </w:rPr>
              <w:br/>
              <w:t>Код ЄДРПОУ 39205429</w:t>
            </w:r>
            <w:r w:rsidRPr="00D36FB0">
              <w:rPr>
                <w:sz w:val="18"/>
                <w:szCs w:val="18"/>
                <w:lang w:val="ru-RU"/>
              </w:rPr>
              <w:t xml:space="preserve"> </w:t>
            </w:r>
          </w:p>
          <w:p w:rsidR="00631849" w:rsidRPr="00D36FB0" w:rsidRDefault="00631849" w:rsidP="00B715C9">
            <w:pPr>
              <w:rPr>
                <w:sz w:val="18"/>
                <w:szCs w:val="18"/>
                <w:lang w:val="ru-RU"/>
              </w:rPr>
            </w:pPr>
            <w:r w:rsidRPr="00C0294F">
              <w:rPr>
                <w:sz w:val="18"/>
                <w:szCs w:val="18"/>
              </w:rPr>
              <w:t>01054</w:t>
            </w:r>
            <w:r w:rsidRPr="00A027D6">
              <w:rPr>
                <w:sz w:val="18"/>
                <w:szCs w:val="18"/>
                <w:lang w:val="ru-RU"/>
              </w:rPr>
              <w:t xml:space="preserve">. </w:t>
            </w:r>
            <w:r w:rsidRPr="00C0294F">
              <w:rPr>
                <w:sz w:val="18"/>
                <w:szCs w:val="18"/>
              </w:rPr>
              <w:t xml:space="preserve">м. Київ, вул. </w:t>
            </w:r>
            <w:proofErr w:type="spellStart"/>
            <w:r w:rsidRPr="00C0294F">
              <w:rPr>
                <w:sz w:val="18"/>
                <w:szCs w:val="18"/>
              </w:rPr>
              <w:t>Бульварно-Кудрявська</w:t>
            </w:r>
            <w:proofErr w:type="spellEnd"/>
            <w:r w:rsidRPr="00C0294F">
              <w:rPr>
                <w:sz w:val="18"/>
                <w:szCs w:val="18"/>
              </w:rPr>
              <w:t>, буд 33-Б, офіс 4</w:t>
            </w:r>
            <w:r w:rsidRPr="00A027D6">
              <w:rPr>
                <w:sz w:val="18"/>
                <w:szCs w:val="18"/>
                <w:lang w:val="ru-RU"/>
              </w:rPr>
              <w:t xml:space="preserve">  </w:t>
            </w:r>
            <w:hyperlink r:id="rId15" w:history="1">
              <w:r w:rsidRPr="00C0294F">
                <w:rPr>
                  <w:rStyle w:val="a3"/>
                  <w:sz w:val="18"/>
                  <w:szCs w:val="18"/>
                </w:rPr>
                <w:t>www.polonex.com.u</w:t>
              </w:r>
              <w:r w:rsidRPr="00C0294F">
                <w:rPr>
                  <w:rStyle w:val="a3"/>
                  <w:sz w:val="18"/>
                  <w:szCs w:val="18"/>
                  <w:lang w:val="en-US"/>
                </w:rPr>
                <w:t>a</w:t>
              </w:r>
            </w:hyperlink>
          </w:p>
          <w:p w:rsidR="00631849" w:rsidRPr="00C0294F" w:rsidRDefault="00631849" w:rsidP="00B715C9">
            <w:pPr>
              <w:rPr>
                <w:sz w:val="18"/>
                <w:szCs w:val="18"/>
              </w:rPr>
            </w:pPr>
            <w:r w:rsidRPr="00C0294F">
              <w:rPr>
                <w:sz w:val="18"/>
                <w:szCs w:val="18"/>
              </w:rPr>
              <w:t>телефон: (044) 223-40-27, час роботи: понеділок - п'ятниця з 09:00 до 18:00</w:t>
            </w:r>
            <w:r w:rsidRPr="00A027D6">
              <w:rPr>
                <w:sz w:val="18"/>
                <w:szCs w:val="18"/>
                <w:lang w:val="ru-RU"/>
              </w:rPr>
              <w:t>.</w:t>
            </w:r>
            <w:r w:rsidRPr="00C0294F">
              <w:rPr>
                <w:sz w:val="18"/>
                <w:szCs w:val="18"/>
              </w:rPr>
              <w:t xml:space="preserve"> </w:t>
            </w:r>
          </w:p>
          <w:p w:rsidR="00832832" w:rsidRPr="00183303" w:rsidRDefault="00631849" w:rsidP="00B715C9">
            <w:pPr>
              <w:rPr>
                <w:sz w:val="18"/>
                <w:szCs w:val="18"/>
              </w:rPr>
            </w:pPr>
            <w:r w:rsidRPr="00C0294F">
              <w:rPr>
                <w:sz w:val="18"/>
                <w:szCs w:val="18"/>
              </w:rPr>
              <w:t xml:space="preserve">Посилання на перелік організаторів  відкритих торгів (аукціонів): </w:t>
            </w:r>
            <w:hyperlink r:id="rId16" w:history="1">
              <w:r w:rsidRPr="00C0294F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Учасники торгів 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  <w:lang w:val="ru-RU"/>
              </w:rPr>
            </w:pPr>
            <w:r w:rsidRPr="00183303">
              <w:rPr>
                <w:sz w:val="18"/>
                <w:szCs w:val="18"/>
              </w:rPr>
              <w:t xml:space="preserve">Юридичні особи та фізичні особи 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5% від початкової ціни реалізації лота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  <w:highlight w:val="yellow"/>
              </w:rPr>
            </w:pPr>
            <w:r w:rsidRPr="00183303">
              <w:rPr>
                <w:sz w:val="18"/>
                <w:szCs w:val="18"/>
              </w:rPr>
              <w:t xml:space="preserve">Банківські реквізити для </w:t>
            </w:r>
            <w:r w:rsidRPr="00183303">
              <w:rPr>
                <w:bCs/>
                <w:sz w:val="18"/>
                <w:szCs w:val="18"/>
              </w:rPr>
              <w:t xml:space="preserve">перерахування </w:t>
            </w:r>
            <w:r w:rsidRPr="00183303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183303">
              <w:rPr>
                <w:bCs/>
                <w:sz w:val="18"/>
                <w:szCs w:val="18"/>
              </w:rPr>
              <w:t>відкритих торгів (аукціонів)</w:t>
            </w:r>
            <w:r w:rsidRPr="00183303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183303">
              <w:rPr>
                <w:bCs/>
                <w:sz w:val="18"/>
                <w:szCs w:val="18"/>
              </w:rPr>
              <w:t>відкритих торгів (аукціонів)</w:t>
            </w:r>
            <w:r w:rsidRPr="00183303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7" w:history="1">
              <w:r w:rsidRPr="00183303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Крок аукціону 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Крок аукціону – не менше1% від початкової ціни реалізації за окремим лотом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Порядок ознайомлення з майном</w:t>
            </w:r>
          </w:p>
        </w:tc>
        <w:tc>
          <w:tcPr>
            <w:tcW w:w="6521" w:type="dxa"/>
            <w:vAlign w:val="center"/>
          </w:tcPr>
          <w:p w:rsidR="00832832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Ознайомитись з майном можна за адресою: </w:t>
            </w:r>
          </w:p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м. Київ, вул. Січових  Стрільців , 60</w:t>
            </w:r>
          </w:p>
          <w:p w:rsidR="00832832" w:rsidRPr="00183303" w:rsidRDefault="00832832" w:rsidP="00B715C9">
            <w:pPr>
              <w:rPr>
                <w:sz w:val="18"/>
                <w:szCs w:val="18"/>
                <w:lang w:val="ru-RU"/>
              </w:rPr>
            </w:pPr>
            <w:proofErr w:type="spellStart"/>
            <w:r w:rsidRPr="00183303">
              <w:rPr>
                <w:sz w:val="18"/>
                <w:szCs w:val="18"/>
                <w:lang w:val="ru-RU"/>
              </w:rPr>
              <w:t>Пн-Чт</w:t>
            </w:r>
            <w:proofErr w:type="spellEnd"/>
            <w:r w:rsidRPr="0018330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83303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183303">
              <w:rPr>
                <w:sz w:val="18"/>
                <w:szCs w:val="18"/>
                <w:lang w:val="ru-RU"/>
              </w:rPr>
              <w:t xml:space="preserve"> 09:00 до 18:00, </w:t>
            </w:r>
            <w:proofErr w:type="spellStart"/>
            <w:proofErr w:type="gramStart"/>
            <w:r w:rsidRPr="00183303">
              <w:rPr>
                <w:sz w:val="18"/>
                <w:szCs w:val="18"/>
                <w:lang w:val="ru-RU"/>
              </w:rPr>
              <w:t>Пт</w:t>
            </w:r>
            <w:proofErr w:type="spellEnd"/>
            <w:proofErr w:type="gramEnd"/>
            <w:r w:rsidRPr="0018330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83303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183303">
              <w:rPr>
                <w:sz w:val="18"/>
                <w:szCs w:val="18"/>
                <w:lang w:val="ru-RU"/>
              </w:rPr>
              <w:t xml:space="preserve"> 09:00 до 17:30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Контактна особа банку з питань ознайомлення з майном</w:t>
            </w:r>
          </w:p>
        </w:tc>
        <w:tc>
          <w:tcPr>
            <w:tcW w:w="6521" w:type="dxa"/>
            <w:vAlign w:val="center"/>
          </w:tcPr>
          <w:p w:rsidR="00631849" w:rsidRPr="00300D32" w:rsidRDefault="00832832" w:rsidP="00B715C9">
            <w:pPr>
              <w:rPr>
                <w:sz w:val="18"/>
                <w:szCs w:val="18"/>
                <w:lang w:val="ru-RU"/>
              </w:rPr>
            </w:pPr>
            <w:r w:rsidRPr="00183303">
              <w:rPr>
                <w:sz w:val="18"/>
                <w:szCs w:val="18"/>
              </w:rPr>
              <w:t xml:space="preserve">Ущапівська Наталія Василівна, тел. (044) 354-17-66, </w:t>
            </w:r>
          </w:p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м. Київ, вул.  Січових  Стрільців , 60 </w:t>
            </w:r>
            <w:hyperlink r:id="rId18" w:history="1">
              <w:r w:rsidRPr="00183303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Дата проведення відкритих торгів (аукціону)</w:t>
            </w:r>
          </w:p>
        </w:tc>
        <w:tc>
          <w:tcPr>
            <w:tcW w:w="6521" w:type="dxa"/>
            <w:vAlign w:val="center"/>
          </w:tcPr>
          <w:p w:rsidR="009C643B" w:rsidRPr="00430732" w:rsidRDefault="009C643B" w:rsidP="00B715C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43073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</w:t>
            </w:r>
            <w:r w:rsidRPr="00430732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05.10.2017 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Трет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20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.10.2017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Четверт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03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.11.2017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П’ят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17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.11.2017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Шост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01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.12.2017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Сьом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15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.12.2017</w:t>
            </w:r>
          </w:p>
          <w:p w:rsidR="00832832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Восьм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29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.2017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B715C9">
            <w:pPr>
              <w:rPr>
                <w:bCs/>
                <w:color w:val="FF0000"/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Точний час початку проведення відкритих торгів (аукціону) по кожному лоту </w:t>
            </w:r>
            <w:r w:rsidRPr="00183303">
              <w:rPr>
                <w:bCs/>
                <w:sz w:val="18"/>
                <w:szCs w:val="18"/>
              </w:rPr>
              <w:t xml:space="preserve">вказується на </w:t>
            </w:r>
            <w:proofErr w:type="spellStart"/>
            <w:r w:rsidRPr="00183303">
              <w:rPr>
                <w:bCs/>
                <w:sz w:val="18"/>
                <w:szCs w:val="18"/>
              </w:rPr>
              <w:t>веб-сайтах</w:t>
            </w:r>
            <w:proofErr w:type="spellEnd"/>
            <w:r w:rsidRPr="00183303">
              <w:rPr>
                <w:bCs/>
                <w:sz w:val="18"/>
                <w:szCs w:val="18"/>
              </w:rPr>
              <w:t xml:space="preserve"> </w:t>
            </w:r>
            <w:r w:rsidRPr="00183303">
              <w:rPr>
                <w:sz w:val="18"/>
                <w:szCs w:val="18"/>
              </w:rPr>
              <w:t xml:space="preserve">організаторів </w:t>
            </w:r>
            <w:r w:rsidRPr="00183303">
              <w:rPr>
                <w:bCs/>
                <w:sz w:val="18"/>
                <w:szCs w:val="18"/>
              </w:rPr>
              <w:t>торгів (</w:t>
            </w:r>
            <w:hyperlink r:id="rId19" w:history="1">
              <w:r w:rsidRPr="00183303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183303">
              <w:rPr>
                <w:sz w:val="18"/>
                <w:szCs w:val="18"/>
              </w:rPr>
              <w:t>)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1" w:type="dxa"/>
            <w:vAlign w:val="center"/>
          </w:tcPr>
          <w:p w:rsidR="009C643B" w:rsidRPr="00183303" w:rsidRDefault="009C643B" w:rsidP="00B715C9">
            <w:pPr>
              <w:textAlignment w:val="baseline"/>
              <w:rPr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>Дата початку прийняття заяв на участь в аукціоні:</w:t>
            </w:r>
          </w:p>
          <w:p w:rsidR="009C643B" w:rsidRPr="00183303" w:rsidRDefault="009C643B" w:rsidP="00B715C9">
            <w:pPr>
              <w:textAlignment w:val="baseline"/>
              <w:rPr>
                <w:sz w:val="18"/>
                <w:szCs w:val="18"/>
                <w:lang w:val="ru-RU"/>
              </w:rPr>
            </w:pPr>
            <w:r w:rsidRPr="00183303">
              <w:rPr>
                <w:sz w:val="18"/>
                <w:szCs w:val="18"/>
              </w:rPr>
              <w:t> З дня публікації оголошення</w:t>
            </w:r>
          </w:p>
          <w:p w:rsidR="009C643B" w:rsidRPr="00183303" w:rsidRDefault="009C643B" w:rsidP="00B715C9">
            <w:pPr>
              <w:textAlignment w:val="baseline"/>
              <w:rPr>
                <w:sz w:val="18"/>
                <w:szCs w:val="18"/>
                <w:lang w:val="ru-RU"/>
              </w:rPr>
            </w:pPr>
          </w:p>
          <w:p w:rsidR="009C643B" w:rsidRPr="00183303" w:rsidRDefault="009C643B" w:rsidP="00B715C9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9C643B" w:rsidRPr="00430732" w:rsidRDefault="009C643B" w:rsidP="00B715C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43073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 </w:t>
            </w:r>
            <w:r w:rsidRPr="00430732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04.10.2017 </w:t>
            </w:r>
            <w:r w:rsidRPr="00430732">
              <w:rPr>
                <w:b/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Треті відкрит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і торги (аукціон             – 19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.10.2017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Четверт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02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П’яті відкриті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 торги (аукціон)            – 16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ab/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– 30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1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1.2017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Сьом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14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.12.2017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  <w:p w:rsidR="00832832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Восьм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28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.201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7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83303">
              <w:rPr>
                <w:bCs/>
                <w:sz w:val="18"/>
                <w:szCs w:val="18"/>
              </w:rPr>
              <w:t>року до 20 год.00 хв.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bCs/>
                <w:sz w:val="18"/>
                <w:szCs w:val="18"/>
              </w:rPr>
            </w:pPr>
            <w:r w:rsidRPr="00183303">
              <w:rPr>
                <w:sz w:val="18"/>
                <w:szCs w:val="18"/>
              </w:rPr>
              <w:t xml:space="preserve">Електронна адреса для доступу до </w:t>
            </w:r>
            <w:r w:rsidRPr="00183303">
              <w:rPr>
                <w:sz w:val="18"/>
                <w:szCs w:val="18"/>
              </w:rPr>
              <w:lastRenderedPageBreak/>
              <w:t>відкритих торгів (аукціону)/електронного аукціону</w:t>
            </w:r>
          </w:p>
        </w:tc>
        <w:tc>
          <w:tcPr>
            <w:tcW w:w="6521" w:type="dxa"/>
            <w:vAlign w:val="center"/>
          </w:tcPr>
          <w:p w:rsidR="00832832" w:rsidRPr="00183303" w:rsidRDefault="000736A3" w:rsidP="00B715C9">
            <w:pPr>
              <w:rPr>
                <w:bCs/>
                <w:sz w:val="18"/>
                <w:szCs w:val="18"/>
              </w:rPr>
            </w:pPr>
            <w:hyperlink r:id="rId20" w:history="1">
              <w:r w:rsidR="00832832" w:rsidRPr="00183303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</w:rPr>
              <w:lastRenderedPageBreak/>
              <w:t>Кінцева дата сплати гарантійного внеску</w:t>
            </w:r>
          </w:p>
        </w:tc>
        <w:tc>
          <w:tcPr>
            <w:tcW w:w="6521" w:type="dxa"/>
            <w:vAlign w:val="center"/>
          </w:tcPr>
          <w:p w:rsidR="009C643B" w:rsidRPr="00430732" w:rsidRDefault="009C643B" w:rsidP="00B715C9">
            <w:pPr>
              <w:rPr>
                <w:b/>
                <w:bCs/>
                <w:sz w:val="18"/>
                <w:szCs w:val="18"/>
                <w:bdr w:val="none" w:sz="0" w:space="0" w:color="auto" w:frame="1"/>
              </w:rPr>
            </w:pPr>
            <w:r w:rsidRPr="00430732">
              <w:rPr>
                <w:b/>
                <w:bCs/>
                <w:sz w:val="18"/>
                <w:szCs w:val="18"/>
                <w:bdr w:val="none" w:sz="0" w:space="0" w:color="auto" w:frame="1"/>
              </w:rPr>
              <w:t xml:space="preserve">Другі відкриті торги (аукціон) </w:t>
            </w:r>
            <w:r w:rsidRPr="00430732">
              <w:rPr>
                <w:b/>
                <w:bCs/>
                <w:sz w:val="18"/>
                <w:szCs w:val="18"/>
                <w:bdr w:val="none" w:sz="0" w:space="0" w:color="auto" w:frame="1"/>
              </w:rPr>
              <w:tab/>
              <w:t xml:space="preserve">– 04.10.2017 </w:t>
            </w:r>
            <w:r w:rsidRPr="00430732">
              <w:rPr>
                <w:b/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Трет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19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.10.2017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Четверті відкриті торги (аукціон)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ab/>
              <w:t>– 0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П’я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ті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>– 16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.11.2017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Шості відкриті торги (аукціон)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3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0.11.2017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bdr w:val="none" w:sz="0" w:space="0" w:color="auto" w:frame="1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Сьомі відкриті торги (аукціон)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ab/>
              <w:t>– 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4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.12.2017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B715C9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Вось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 xml:space="preserve">мі відкриті торги (аукціон) 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ab/>
              <w:t xml:space="preserve">– 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8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>.1</w:t>
            </w:r>
            <w:r>
              <w:rPr>
                <w:bCs/>
                <w:sz w:val="18"/>
                <w:szCs w:val="18"/>
                <w:bdr w:val="none" w:sz="0" w:space="0" w:color="auto" w:frame="1"/>
              </w:rPr>
              <w:t>2.2017</w:t>
            </w:r>
            <w:r w:rsidRPr="00183303">
              <w:rPr>
                <w:bCs/>
                <w:sz w:val="18"/>
                <w:szCs w:val="18"/>
                <w:bdr w:val="none" w:sz="0" w:space="0" w:color="auto" w:frame="1"/>
              </w:rPr>
              <w:t xml:space="preserve"> </w:t>
            </w:r>
            <w:r w:rsidRPr="00183303">
              <w:rPr>
                <w:bCs/>
                <w:sz w:val="18"/>
                <w:szCs w:val="18"/>
              </w:rPr>
              <w:t>року до 19 год.00 хв.</w:t>
            </w:r>
          </w:p>
          <w:p w:rsidR="009C643B" w:rsidRPr="00183303" w:rsidRDefault="009C643B" w:rsidP="00B715C9">
            <w:pPr>
              <w:rPr>
                <w:sz w:val="18"/>
                <w:szCs w:val="18"/>
              </w:rPr>
            </w:pPr>
          </w:p>
          <w:p w:rsidR="00832832" w:rsidRPr="00183303" w:rsidRDefault="009C643B" w:rsidP="00B715C9">
            <w:pPr>
              <w:rPr>
                <w:bCs/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832832" w:rsidRPr="00183303" w:rsidTr="00B715C9">
        <w:trPr>
          <w:trHeight w:val="20"/>
        </w:trPr>
        <w:tc>
          <w:tcPr>
            <w:tcW w:w="3510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6521" w:type="dxa"/>
            <w:vAlign w:val="center"/>
          </w:tcPr>
          <w:p w:rsidR="00832832" w:rsidRPr="00183303" w:rsidRDefault="00832832" w:rsidP="00B715C9">
            <w:pPr>
              <w:rPr>
                <w:sz w:val="18"/>
                <w:szCs w:val="18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</w:t>
            </w:r>
          </w:p>
        </w:tc>
      </w:tr>
      <w:tr w:rsidR="00832832" w:rsidRPr="00183303" w:rsidTr="00B715C9">
        <w:trPr>
          <w:trHeight w:val="20"/>
        </w:trPr>
        <w:tc>
          <w:tcPr>
            <w:tcW w:w="10031" w:type="dxa"/>
            <w:gridSpan w:val="2"/>
            <w:vAlign w:val="center"/>
          </w:tcPr>
          <w:p w:rsidR="00832832" w:rsidRDefault="00832832" w:rsidP="00B715C9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183303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організації та проведення відкритих торгів (аукціонів) з продажу активів (майна) неплатоспроможних банків, в яких запроваджено процедуру тимчасової адміністрації або ліквідації</w:t>
            </w:r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, який розміщений на </w:t>
            </w:r>
            <w:proofErr w:type="spellStart"/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>веб-сайті</w:t>
            </w:r>
            <w:proofErr w:type="spellEnd"/>
            <w:r w:rsidRPr="00183303">
              <w:rPr>
                <w:bCs/>
                <w:sz w:val="18"/>
                <w:szCs w:val="18"/>
                <w:shd w:val="clear" w:color="auto" w:fill="FFFFFF"/>
                <w:lang w:val="uk-UA" w:eastAsia="en-US"/>
              </w:rPr>
              <w:t xml:space="preserve">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832832" w:rsidRPr="00430732" w:rsidRDefault="00430732" w:rsidP="00B715C9">
            <w:pPr>
              <w:pStyle w:val="a4"/>
              <w:shd w:val="clear" w:color="auto" w:fill="FFFFFF"/>
              <w:spacing w:before="0" w:after="0"/>
              <w:textAlignment w:val="baseline"/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 w:rsidRPr="0043073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Треті відкриті торги (аукціон),</w:t>
            </w:r>
            <w:r w:rsidR="00832832" w:rsidRPr="00430732">
              <w:rPr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 xml:space="preserve">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366AA6" w:rsidRDefault="00715FA9" w:rsidP="00715FA9">
      <w:pPr>
        <w:rPr>
          <w:bCs/>
          <w:shd w:val="clear" w:color="auto" w:fill="FFFFFF"/>
        </w:rPr>
      </w:pPr>
    </w:p>
    <w:sectPr w:rsidR="00715FA9" w:rsidRPr="00366AA6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C8" w:rsidRDefault="000A7DC8">
      <w:r>
        <w:separator/>
      </w:r>
    </w:p>
  </w:endnote>
  <w:endnote w:type="continuationSeparator" w:id="0">
    <w:p w:rsidR="000A7DC8" w:rsidRDefault="000A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C8" w:rsidRDefault="000A7DC8">
      <w:r>
        <w:separator/>
      </w:r>
    </w:p>
  </w:footnote>
  <w:footnote w:type="continuationSeparator" w:id="0">
    <w:p w:rsidR="000A7DC8" w:rsidRDefault="000A7D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7BE"/>
    <w:rsid w:val="0002137E"/>
    <w:rsid w:val="00022E91"/>
    <w:rsid w:val="00056957"/>
    <w:rsid w:val="000736A3"/>
    <w:rsid w:val="0007624B"/>
    <w:rsid w:val="00086404"/>
    <w:rsid w:val="00091651"/>
    <w:rsid w:val="000A2E8A"/>
    <w:rsid w:val="000A7B97"/>
    <w:rsid w:val="000A7DC8"/>
    <w:rsid w:val="000C0FAA"/>
    <w:rsid w:val="000D1AC8"/>
    <w:rsid w:val="000D263C"/>
    <w:rsid w:val="000D519B"/>
    <w:rsid w:val="000D5D2D"/>
    <w:rsid w:val="000E0C4D"/>
    <w:rsid w:val="000E4DE3"/>
    <w:rsid w:val="000F029A"/>
    <w:rsid w:val="00103444"/>
    <w:rsid w:val="00103F87"/>
    <w:rsid w:val="00106207"/>
    <w:rsid w:val="00111981"/>
    <w:rsid w:val="00115358"/>
    <w:rsid w:val="0014273D"/>
    <w:rsid w:val="00152693"/>
    <w:rsid w:val="00163083"/>
    <w:rsid w:val="0016774B"/>
    <w:rsid w:val="001A0589"/>
    <w:rsid w:val="001A6876"/>
    <w:rsid w:val="001B7978"/>
    <w:rsid w:val="001D6521"/>
    <w:rsid w:val="001E24FF"/>
    <w:rsid w:val="001E3E0E"/>
    <w:rsid w:val="001F0468"/>
    <w:rsid w:val="001F703C"/>
    <w:rsid w:val="00221F1A"/>
    <w:rsid w:val="00225A63"/>
    <w:rsid w:val="0026241F"/>
    <w:rsid w:val="0027146C"/>
    <w:rsid w:val="00284F4C"/>
    <w:rsid w:val="002946EB"/>
    <w:rsid w:val="002B13A8"/>
    <w:rsid w:val="002D1AA6"/>
    <w:rsid w:val="002E2835"/>
    <w:rsid w:val="002E4F90"/>
    <w:rsid w:val="003004E2"/>
    <w:rsid w:val="00300D32"/>
    <w:rsid w:val="00315C87"/>
    <w:rsid w:val="00323DEC"/>
    <w:rsid w:val="00333F11"/>
    <w:rsid w:val="00336EF0"/>
    <w:rsid w:val="00342BB4"/>
    <w:rsid w:val="00345E57"/>
    <w:rsid w:val="003634C9"/>
    <w:rsid w:val="00364C3E"/>
    <w:rsid w:val="00366AA6"/>
    <w:rsid w:val="00380588"/>
    <w:rsid w:val="003829EB"/>
    <w:rsid w:val="003A533C"/>
    <w:rsid w:val="003A7285"/>
    <w:rsid w:val="003B6BC5"/>
    <w:rsid w:val="003D0A73"/>
    <w:rsid w:val="003D111C"/>
    <w:rsid w:val="003D4237"/>
    <w:rsid w:val="003D5F2A"/>
    <w:rsid w:val="003E3617"/>
    <w:rsid w:val="003F5872"/>
    <w:rsid w:val="00402C99"/>
    <w:rsid w:val="00430581"/>
    <w:rsid w:val="00430732"/>
    <w:rsid w:val="00441464"/>
    <w:rsid w:val="004669FD"/>
    <w:rsid w:val="004701C2"/>
    <w:rsid w:val="0048351A"/>
    <w:rsid w:val="00492F5C"/>
    <w:rsid w:val="004963D5"/>
    <w:rsid w:val="004C404F"/>
    <w:rsid w:val="004D0B5E"/>
    <w:rsid w:val="004D443A"/>
    <w:rsid w:val="00501130"/>
    <w:rsid w:val="00504F63"/>
    <w:rsid w:val="005116A4"/>
    <w:rsid w:val="005243D3"/>
    <w:rsid w:val="005268BC"/>
    <w:rsid w:val="005322A8"/>
    <w:rsid w:val="00546331"/>
    <w:rsid w:val="0055702E"/>
    <w:rsid w:val="0056427A"/>
    <w:rsid w:val="0059260F"/>
    <w:rsid w:val="00595A9E"/>
    <w:rsid w:val="005B785C"/>
    <w:rsid w:val="005F1653"/>
    <w:rsid w:val="005F5E92"/>
    <w:rsid w:val="00601EFB"/>
    <w:rsid w:val="006075C6"/>
    <w:rsid w:val="0061541A"/>
    <w:rsid w:val="00615DEC"/>
    <w:rsid w:val="00631849"/>
    <w:rsid w:val="00643122"/>
    <w:rsid w:val="00685DF1"/>
    <w:rsid w:val="00687C02"/>
    <w:rsid w:val="00691578"/>
    <w:rsid w:val="00694BE5"/>
    <w:rsid w:val="006A0DD5"/>
    <w:rsid w:val="006C5001"/>
    <w:rsid w:val="006D1D6F"/>
    <w:rsid w:val="006E5588"/>
    <w:rsid w:val="00706850"/>
    <w:rsid w:val="00712D7E"/>
    <w:rsid w:val="00715FA9"/>
    <w:rsid w:val="00717C56"/>
    <w:rsid w:val="00722C8A"/>
    <w:rsid w:val="0076208D"/>
    <w:rsid w:val="0076549B"/>
    <w:rsid w:val="00782E15"/>
    <w:rsid w:val="007A7778"/>
    <w:rsid w:val="007A784D"/>
    <w:rsid w:val="007C07BE"/>
    <w:rsid w:val="007C4C9E"/>
    <w:rsid w:val="007C7788"/>
    <w:rsid w:val="007D2BF2"/>
    <w:rsid w:val="007E6B3D"/>
    <w:rsid w:val="007F1DD1"/>
    <w:rsid w:val="00812014"/>
    <w:rsid w:val="00832832"/>
    <w:rsid w:val="00833132"/>
    <w:rsid w:val="00854FC7"/>
    <w:rsid w:val="00861A39"/>
    <w:rsid w:val="00862A92"/>
    <w:rsid w:val="008653FF"/>
    <w:rsid w:val="00877056"/>
    <w:rsid w:val="008903B7"/>
    <w:rsid w:val="0089659E"/>
    <w:rsid w:val="008C789A"/>
    <w:rsid w:val="008E0546"/>
    <w:rsid w:val="008E0F4E"/>
    <w:rsid w:val="008F3D63"/>
    <w:rsid w:val="00946183"/>
    <w:rsid w:val="00971515"/>
    <w:rsid w:val="00995CDB"/>
    <w:rsid w:val="009C643B"/>
    <w:rsid w:val="009D373A"/>
    <w:rsid w:val="009D406B"/>
    <w:rsid w:val="009D60E0"/>
    <w:rsid w:val="009F1888"/>
    <w:rsid w:val="00A027D6"/>
    <w:rsid w:val="00A02E06"/>
    <w:rsid w:val="00A10EC0"/>
    <w:rsid w:val="00A32B6B"/>
    <w:rsid w:val="00A35746"/>
    <w:rsid w:val="00A56238"/>
    <w:rsid w:val="00A74B81"/>
    <w:rsid w:val="00A824C7"/>
    <w:rsid w:val="00A87C91"/>
    <w:rsid w:val="00AC4AF5"/>
    <w:rsid w:val="00AF242E"/>
    <w:rsid w:val="00AF6590"/>
    <w:rsid w:val="00B1748A"/>
    <w:rsid w:val="00B24FB5"/>
    <w:rsid w:val="00B3542E"/>
    <w:rsid w:val="00B47A97"/>
    <w:rsid w:val="00B6784F"/>
    <w:rsid w:val="00B71106"/>
    <w:rsid w:val="00B715C9"/>
    <w:rsid w:val="00B73797"/>
    <w:rsid w:val="00B76281"/>
    <w:rsid w:val="00B90673"/>
    <w:rsid w:val="00B95D43"/>
    <w:rsid w:val="00BA0DB6"/>
    <w:rsid w:val="00BA4863"/>
    <w:rsid w:val="00BC226B"/>
    <w:rsid w:val="00BF3BC6"/>
    <w:rsid w:val="00C00AE3"/>
    <w:rsid w:val="00C21856"/>
    <w:rsid w:val="00C63DA6"/>
    <w:rsid w:val="00C923F9"/>
    <w:rsid w:val="00CA04D2"/>
    <w:rsid w:val="00CA6734"/>
    <w:rsid w:val="00CC3503"/>
    <w:rsid w:val="00CC5B45"/>
    <w:rsid w:val="00CD6008"/>
    <w:rsid w:val="00D00016"/>
    <w:rsid w:val="00D031A7"/>
    <w:rsid w:val="00D143A8"/>
    <w:rsid w:val="00D31DB9"/>
    <w:rsid w:val="00D35E82"/>
    <w:rsid w:val="00D36FB0"/>
    <w:rsid w:val="00D54F49"/>
    <w:rsid w:val="00D65C92"/>
    <w:rsid w:val="00D66308"/>
    <w:rsid w:val="00D67B02"/>
    <w:rsid w:val="00D733C3"/>
    <w:rsid w:val="00D765F9"/>
    <w:rsid w:val="00D81161"/>
    <w:rsid w:val="00D811DE"/>
    <w:rsid w:val="00D81636"/>
    <w:rsid w:val="00D85310"/>
    <w:rsid w:val="00DA7187"/>
    <w:rsid w:val="00DB40FB"/>
    <w:rsid w:val="00DC6FBD"/>
    <w:rsid w:val="00DC7375"/>
    <w:rsid w:val="00DE189C"/>
    <w:rsid w:val="00DE722C"/>
    <w:rsid w:val="00DF6E04"/>
    <w:rsid w:val="00E015FC"/>
    <w:rsid w:val="00E018D3"/>
    <w:rsid w:val="00E05EEE"/>
    <w:rsid w:val="00E232CF"/>
    <w:rsid w:val="00E33F47"/>
    <w:rsid w:val="00E618E2"/>
    <w:rsid w:val="00E67411"/>
    <w:rsid w:val="00E9484A"/>
    <w:rsid w:val="00E95886"/>
    <w:rsid w:val="00EA34A4"/>
    <w:rsid w:val="00EA5626"/>
    <w:rsid w:val="00EB224D"/>
    <w:rsid w:val="00EB6220"/>
    <w:rsid w:val="00EC1408"/>
    <w:rsid w:val="00EC25BE"/>
    <w:rsid w:val="00F1304F"/>
    <w:rsid w:val="00F31152"/>
    <w:rsid w:val="00F404D0"/>
    <w:rsid w:val="00F42096"/>
    <w:rsid w:val="00F431B4"/>
    <w:rsid w:val="00F4633F"/>
    <w:rsid w:val="00F47B65"/>
    <w:rsid w:val="00F71477"/>
    <w:rsid w:val="00F76CE6"/>
    <w:rsid w:val="00F93514"/>
    <w:rsid w:val="00FA1C14"/>
    <w:rsid w:val="00FB6667"/>
    <w:rsid w:val="00FC67B3"/>
    <w:rsid w:val="00FC7FC0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6090" TargetMode="External"/><Relationship Id="rId13" Type="http://schemas.openxmlformats.org/officeDocument/2006/relationships/hyperlink" Target="http://torgi.fg.gov.ua/146107" TargetMode="External"/><Relationship Id="rId18" Type="http://schemas.openxmlformats.org/officeDocument/2006/relationships/hyperlink" Target="mailto:nataliia.ushchapivska@fcbank.com.ua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torgi.fg.gov.ua/146103" TargetMode="External"/><Relationship Id="rId17" Type="http://schemas.openxmlformats.org/officeDocument/2006/relationships/hyperlink" Target="http://torgi.fg.gov.ua/prozorrosal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www.prozorro.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60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lonex.com.ua" TargetMode="External"/><Relationship Id="rId10" Type="http://schemas.openxmlformats.org/officeDocument/2006/relationships/hyperlink" Target="http://torgi.fg.gov.ua/146092/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6091" TargetMode="External"/><Relationship Id="rId14" Type="http://schemas.openxmlformats.org/officeDocument/2006/relationships/hyperlink" Target="http://torgi.fg.gov.ua/1461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9E8FD-2E4A-4E80-BA7B-1AB1D8121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7125</Words>
  <Characters>4062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BaberiOV</cp:lastModifiedBy>
  <cp:revision>8</cp:revision>
  <cp:lastPrinted>2017-05-24T11:10:00Z</cp:lastPrinted>
  <dcterms:created xsi:type="dcterms:W3CDTF">2017-09-21T07:50:00Z</dcterms:created>
  <dcterms:modified xsi:type="dcterms:W3CDTF">2017-09-21T08:25:00Z</dcterms:modified>
</cp:coreProperties>
</file>