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36" w:rsidRPr="00686A36" w:rsidRDefault="00686A36" w:rsidP="006A0662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ПАСПОРТ ВІДКРИТИХ ТОРГІВ (АУКЦІОНУ) з продажу прав вимоги ПУАТ «ФІДОБАНК»</w:t>
      </w:r>
    </w:p>
    <w:p w:rsidR="00686A36" w:rsidRPr="00686A36" w:rsidRDefault="00686A36" w:rsidP="006A06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86A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ПУАТ «ФІДОБАНК»</w:t>
      </w:r>
    </w:p>
    <w:p w:rsidR="00686A36" w:rsidRPr="00686A36" w:rsidRDefault="00686A36" w:rsidP="006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4537"/>
        <w:gridCol w:w="2475"/>
        <w:gridCol w:w="2397"/>
      </w:tblGrid>
      <w:tr w:rsidR="00686A36" w:rsidRPr="00686A36" w:rsidTr="00686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Публічний паспорт активу (посилання)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Q8166b13928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№012-В/07 від 16.02.2007р.,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31.10.2017 - 627 954,94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http://torgi.fg.gov.ua/140705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№014/5366/2/10263 від 14.02.2008р.,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31.10.2017 - 392 238,22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http://torgi.fg.gov.ua/140711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№014/2180/3/16533 від 30.05.2008р.,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31.10.2017 - 394 804,36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http://torgi.fg.gov.ua/140713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№014/9353/2/20674 від 28.07.2008р.,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31.10.2017 - 307 945,06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http://torgi.fg.gov.ua/140717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№014/1207/74/03122 від 26.06.2007р.,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31.10.2017 - 319 434,44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http://torgi.fg.gov.ua/140720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№014/5654/2/11833 від 19.03.2008р.,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31.10.2017 - 430 269,79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http://torgi.fg.gov.ua/140724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№014/0305/2/13240 від 09.04.2008р.,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31.10.2017 - 410 476,95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http://torgi.fg.gov.ua/140726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ZB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7/3/001 від 14.02.2012р., укладеним з фізичною особою; Право вимоги за кредитним договором №014/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ZB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7/3/002 від 20.08.2012р.,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31.10.2017 - 503 011,15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http://torgi.fg.gov.ua/140730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№014/0399/44/03050 від 22.06.2007р.,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31.10.2017 - 599 934,18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http://torgi.fg.gov.ua/140733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Право вимоги за кредитним договором №014/24627/3/24022 від 03.10.2008р., укладеним з </w:t>
            </w: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фізичною особою; Право вимоги за кредитним договором №014/24627/9/24024 від 03.10.2008р.,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31.10.2017 - 1 179 612,05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http://torgi.fg.gov.ua/140736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Q8166b13938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№014/3731/3/07649 від 10.12.2007р.,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31.10.2017 - 459 079,41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http://torgi.fg.gov.ua/140741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Q8166b13939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№014/5150/2/12261 від 26.03.2008р.,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31.10.2017 - 432 833,41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http://torgi.fg.gov.ua/140745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№014/2635/2/18353 від 23.06.2008р.,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31.10.2017 - 391 220,53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http://torgi.fg.gov.ua/140750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№014/5366/3/12889 від 03.04.2008р.,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31.10.2017 - 388 346,93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http://torgi.fg.gov.ua/140752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№014/1228/18/05037 від 27.09.2007р.,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31.10.2017 - 302 717,38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http://torgi.fg.gov.ua/140755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№248 від 18.08.2006р., укладеним з фізичною особою; Право вимоги за кредитним договором №506 від 29.05.2007р.,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31.10.2017 - 571 988,94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http://torgi.fg.gov.ua/140759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№С_041/37_08 від 19.06.2008р.,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31.10.2017 - 878 859,91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http://torgi.fg.gov.ua/140765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№014/2061/2/07914 від 18.12.2007р.,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31.10.2017 - 338 730,01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http://torgi.fg.gov.ua/140761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№014/1207/3/08044 від 18.12.2007р.,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31.10.2017 - 267 797,12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http://torgi.fg.gov.ua/140767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№121-п/05 від 11.03.2005р.,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31.10.2017 - 440 339,64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http://torgi.fg.gov.ua/140770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Q8166b13948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№54-В/08 від 12.06.2008р.,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31.10.2017 - 360 934,29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http://torgi.fg.gov.ua/140771</w:t>
            </w:r>
          </w:p>
        </w:tc>
      </w:tr>
      <w:tr w:rsidR="00686A36" w:rsidRPr="007827CD" w:rsidTr="00686A3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Q8166b13949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 вимоги за кредитним договором №014/3731/2/07417 від 04.12.2007р., укладеним з фізичною особою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31.10.2017 - 357 819,02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http://torgi.fg.gov.ua/140773</w:t>
            </w:r>
          </w:p>
        </w:tc>
      </w:tr>
    </w:tbl>
    <w:p w:rsidR="00686A36" w:rsidRPr="00686A36" w:rsidRDefault="00686A36" w:rsidP="006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A36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  <w:r w:rsidRPr="0068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686A36" w:rsidRPr="00686A36" w:rsidTr="00686A36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Номер та дата рішення виконавчої дирекції Фонду про затвердження умов продажу активів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№ 3150 від 24.07.2017 р.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Організатор відкритих торгів (аукціону)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 «ЕКСПЕРТНЕ АГЕНТСТВО» код ЄДРПОУ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32892500, поштова адреса: 04073, м. Київ, пров. Куренівський, 4/8, пов.3 тел. +380980091881, працює щоденно крім вихідних та святкових з 09.00 год. до 18.00 год. р/р № 26006462996, «Райффайзен Банк АВАЛЬ», МФО 380805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https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://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torgi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exp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agency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com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ua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[ 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val="en-US"/>
              </w:rPr>
              <w:t>https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://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val="en-US"/>
              </w:rPr>
              <w:t>torgi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.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val="en-US"/>
              </w:rPr>
              <w:t>exp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-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val="en-US"/>
              </w:rPr>
              <w:t>agency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.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val="en-US"/>
              </w:rPr>
              <w:t>com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.</w:t>
            </w:r>
            <w:r w:rsidRPr="003428C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val="en-US"/>
              </w:rPr>
              <w:t>ua</w:t>
            </w:r>
            <w:r w:rsidRPr="003428CD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]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>ціонів):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val="en-US"/>
              </w:rPr>
              <w:t> </w:t>
            </w:r>
            <w:hyperlink r:id="rId8" w:history="1"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val="en-US"/>
                </w:rPr>
                <w:t>http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</w:rPr>
                <w:t>://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val="en-US"/>
                </w:rPr>
                <w:t>torgi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val="en-US"/>
                </w:rPr>
                <w:t>fg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val="en-US"/>
                </w:rPr>
                <w:t>gov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val="en-US"/>
                </w:rPr>
                <w:t>ua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</w:rPr>
                <w:t>/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val="en-US"/>
                </w:rPr>
                <w:t>prozorrosale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 xml:space="preserve">##... 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[ http://torgi.fg.gov.ua/prozorrosale ] #      </w:t>
              </w:r>
            </w:hyperlink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Учасники відкритих торгів (аукціону)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86A36" w:rsidRPr="007827CD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Розмір гарантійного внеску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5% (п’ять) відсотків від початкової ціни реалізації лотів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Перерахування гарантійного внеску здійснюється на поточний рахунок організатора відкритих торгів (аукціонів), на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9" w:history="1"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http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://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torgi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fg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gov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ua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/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prozorrosale</w:t>
              </w:r>
            </w:hyperlink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 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Крок аукціону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Крок аукціону – не менше 1 % від початкової ціни реалізації лотів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3428CD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http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://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torgi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fg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gov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ua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/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nda</w:t>
              </w:r>
            </w:hyperlink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) [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http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>://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torgi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fg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gov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ua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nda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 ] . Заявки подаються в паперовому та електронному вигляді на наступні адреси:</w:t>
            </w:r>
          </w:p>
          <w:p w:rsidR="00686A36" w:rsidRPr="003428CD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  <w:p w:rsidR="00686A36" w:rsidRPr="003428CD" w:rsidRDefault="00686A36" w:rsidP="00686A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3428CD">
              <w:rPr>
                <w:rFonts w:ascii="Arial" w:eastAsia="Times New Roman" w:hAnsi="Arial" w:cs="Arial"/>
                <w:sz w:val="21"/>
                <w:szCs w:val="21"/>
              </w:rPr>
              <w:t>1) ФГВФО, 04053, м. Київ,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val="en-US"/>
              </w:rPr>
              <w:t> </w:t>
            </w:r>
            <w:hyperlink r:id="rId11" w:history="1"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вул. Січових Стрільців, будинок 17; електронна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 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 xml:space="preserve">пошта: 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clo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@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fg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gov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ua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 xml:space="preserve"> [ 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mailto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: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clo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@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fg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gov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.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ua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 xml:space="preserve"> ]</w:t>
              </w:r>
              <w:r w:rsidRPr="003428CD">
                <w:rPr>
                  <w:rFonts w:ascii="Arial" w:eastAsia="Times New Roman" w:hAnsi="Arial" w:cs="Arial"/>
                  <w:sz w:val="21"/>
                  <w:szCs w:val="21"/>
                  <w:u w:val="single"/>
                  <w:lang w:val="en-US"/>
                </w:rPr>
                <w:t> </w:t>
              </w:r>
            </w:hyperlink>
            <w:r w:rsidRPr="003428CD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:rsidR="00686A36" w:rsidRPr="003428CD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ПУАТ «ФІДОБАНК» Тел. (044) 593-00-00,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 Київ,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вул. Воздвиженська, 58: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Roman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Pogrebniak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@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fidobank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ua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[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mailto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Roman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Pogrebniak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@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fidobank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ua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]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Погребняк Роман Олександрович, м. Київ, вул. Воздвиженська 58, Телефон: (044)593-00-42, 050-172-02-10. адреса електронної пошти: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Roman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Pogrebniak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@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fidobank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ua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31.10.2017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bookmarkStart w:id="0" w:name="_GoBack"/>
            <w:r w:rsidR="00C07F80" w:rsidRPr="003428CD">
              <w:fldChar w:fldCharType="begin"/>
            </w:r>
            <w:r w:rsidR="00C07F80" w:rsidRPr="003428CD">
              <w:instrText xml:space="preserve"> HYPERLINK "http://torgi.fg.gov.ua/prozorrosale" </w:instrText>
            </w:r>
            <w:r w:rsidR="00C07F80" w:rsidRPr="003428CD">
              <w:fldChar w:fldCharType="separate"/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  <w:lang w:val="en-US"/>
              </w:rPr>
              <w:t>http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</w:rPr>
              <w:t>://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  <w:lang w:val="en-US"/>
              </w:rPr>
              <w:t>torgi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</w:rPr>
              <w:t>.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  <w:lang w:val="en-US"/>
              </w:rPr>
              <w:t>fg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</w:rPr>
              <w:t>.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  <w:lang w:val="en-US"/>
              </w:rPr>
              <w:t>gov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</w:rPr>
              <w:t>.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  <w:lang w:val="en-US"/>
              </w:rPr>
              <w:t>ua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</w:rPr>
              <w:t>/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u w:val="single"/>
                <w:lang w:val="en-US"/>
              </w:rPr>
              <w:t>prozorrosale</w:t>
            </w:r>
            <w:r w:rsidR="00C07F80" w:rsidRPr="003428CD">
              <w:rPr>
                <w:rFonts w:ascii="Arial" w:eastAsia="Times New Roman" w:hAnsi="Arial" w:cs="Arial"/>
                <w:sz w:val="21"/>
                <w:szCs w:val="21"/>
                <w:u w:val="single"/>
                <w:lang w:val="en-US"/>
              </w:rPr>
              <w:fldChar w:fldCharType="end"/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  <w:r w:rsidRPr="003428C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28C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  <w:bookmarkEnd w:id="0"/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Термін прийняття заяв про участь у відкритих торгах (аукціоні)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Дата початку прийняття заяв – з дати публікації оголошення.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Кінцевий термін прийняття заяв: 30.10.2017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 </w:t>
            </w:r>
            <w:r w:rsidRPr="00686A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20:00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C07F80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hyperlink r:id="rId12" w:history="1">
              <w:r w:rsidR="00686A36" w:rsidRPr="00686A3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www.prozorro.sale</w:t>
              </w:r>
            </w:hyperlink>
            <w:r w:rsidR="00686A36"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   </w:t>
            </w:r>
          </w:p>
        </w:tc>
      </w:tr>
      <w:tr w:rsidR="00686A36" w:rsidRPr="007827CD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Кінцева дата перерахування гарантійного внеску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30.10.2017 </w:t>
            </w:r>
            <w:r w:rsidRPr="00686A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до 19:00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</w:tr>
      <w:tr w:rsidR="00686A36" w:rsidRPr="00686A36" w:rsidTr="00686A3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Розмір реєстраційного внеску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  <w:p w:rsidR="00686A36" w:rsidRPr="00686A36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Реєстраційний внесок відсутній.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    </w:t>
            </w:r>
          </w:p>
        </w:tc>
      </w:tr>
      <w:tr w:rsidR="00686A36" w:rsidRPr="00686A36" w:rsidTr="00686A36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A36" w:rsidRPr="007827CD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7827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7827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7827CD" w:rsidRDefault="00686A36" w:rsidP="00686A3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27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86A36" w:rsidRPr="007827CD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7827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7827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7827CD" w:rsidRDefault="00686A36" w:rsidP="00686A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27C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686A36" w:rsidRPr="007827CD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7827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7827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686A36" w:rsidRPr="00686A36" w:rsidRDefault="00686A36" w:rsidP="00686A3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  <w:p w:rsidR="00686A36" w:rsidRPr="00686A36" w:rsidRDefault="00686A36" w:rsidP="00686A3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686A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</w:tbl>
    <w:p w:rsidR="004C27B3" w:rsidRPr="00955987" w:rsidRDefault="004C27B3" w:rsidP="00955987"/>
    <w:sectPr w:rsidR="004C27B3" w:rsidRPr="00955987" w:rsidSect="007827C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80" w:rsidRDefault="00C07F80" w:rsidP="00EA5D2D">
      <w:pPr>
        <w:spacing w:after="0" w:line="240" w:lineRule="auto"/>
      </w:pPr>
      <w:r>
        <w:separator/>
      </w:r>
    </w:p>
  </w:endnote>
  <w:endnote w:type="continuationSeparator" w:id="0">
    <w:p w:rsidR="00C07F80" w:rsidRDefault="00C07F80" w:rsidP="00EA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80" w:rsidRDefault="00C07F80" w:rsidP="00EA5D2D">
      <w:pPr>
        <w:spacing w:after="0" w:line="240" w:lineRule="auto"/>
      </w:pPr>
      <w:r>
        <w:separator/>
      </w:r>
    </w:p>
  </w:footnote>
  <w:footnote w:type="continuationSeparator" w:id="0">
    <w:p w:rsidR="00C07F80" w:rsidRDefault="00C07F80" w:rsidP="00EA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B20"/>
    <w:multiLevelType w:val="hybridMultilevel"/>
    <w:tmpl w:val="368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49"/>
    <w:rsid w:val="00011337"/>
    <w:rsid w:val="00070DAC"/>
    <w:rsid w:val="000C0938"/>
    <w:rsid w:val="000E7F16"/>
    <w:rsid w:val="00112565"/>
    <w:rsid w:val="001759F9"/>
    <w:rsid w:val="001803C1"/>
    <w:rsid w:val="001D63E3"/>
    <w:rsid w:val="00211123"/>
    <w:rsid w:val="00247F92"/>
    <w:rsid w:val="002704A3"/>
    <w:rsid w:val="00271ADC"/>
    <w:rsid w:val="002833A8"/>
    <w:rsid w:val="002A4126"/>
    <w:rsid w:val="002F5F96"/>
    <w:rsid w:val="003428CD"/>
    <w:rsid w:val="00352F7C"/>
    <w:rsid w:val="003E53DD"/>
    <w:rsid w:val="004049EB"/>
    <w:rsid w:val="00453D30"/>
    <w:rsid w:val="00485972"/>
    <w:rsid w:val="004A44D6"/>
    <w:rsid w:val="004B0AE4"/>
    <w:rsid w:val="004C27B3"/>
    <w:rsid w:val="004C4AAD"/>
    <w:rsid w:val="004C721C"/>
    <w:rsid w:val="004D41E7"/>
    <w:rsid w:val="004F78E7"/>
    <w:rsid w:val="005243AE"/>
    <w:rsid w:val="00542D8B"/>
    <w:rsid w:val="005670C7"/>
    <w:rsid w:val="005A3BCF"/>
    <w:rsid w:val="005B09E8"/>
    <w:rsid w:val="006158D8"/>
    <w:rsid w:val="00637AE3"/>
    <w:rsid w:val="006449B9"/>
    <w:rsid w:val="00686A36"/>
    <w:rsid w:val="006A0662"/>
    <w:rsid w:val="006B4612"/>
    <w:rsid w:val="006E64A9"/>
    <w:rsid w:val="00727AA5"/>
    <w:rsid w:val="007574AD"/>
    <w:rsid w:val="007827CD"/>
    <w:rsid w:val="00794EDC"/>
    <w:rsid w:val="007E18D3"/>
    <w:rsid w:val="0085339E"/>
    <w:rsid w:val="008D0FAC"/>
    <w:rsid w:val="009037F7"/>
    <w:rsid w:val="00955987"/>
    <w:rsid w:val="00957F40"/>
    <w:rsid w:val="009633F5"/>
    <w:rsid w:val="00965E39"/>
    <w:rsid w:val="009873D8"/>
    <w:rsid w:val="009F56D4"/>
    <w:rsid w:val="00A277AE"/>
    <w:rsid w:val="00A8462F"/>
    <w:rsid w:val="00AC3A4E"/>
    <w:rsid w:val="00B7468C"/>
    <w:rsid w:val="00BF1249"/>
    <w:rsid w:val="00C0736F"/>
    <w:rsid w:val="00C07F80"/>
    <w:rsid w:val="00C679D9"/>
    <w:rsid w:val="00CD57FF"/>
    <w:rsid w:val="00D47AEB"/>
    <w:rsid w:val="00D55DF0"/>
    <w:rsid w:val="00D57670"/>
    <w:rsid w:val="00E75EE2"/>
    <w:rsid w:val="00E764E6"/>
    <w:rsid w:val="00EA5D2D"/>
    <w:rsid w:val="00EB5EE0"/>
    <w:rsid w:val="00EB7975"/>
    <w:rsid w:val="00EE6E6F"/>
    <w:rsid w:val="00F055D9"/>
    <w:rsid w:val="00F644A2"/>
    <w:rsid w:val="00F80652"/>
    <w:rsid w:val="00F9029C"/>
    <w:rsid w:val="00FA1346"/>
    <w:rsid w:val="00FA2934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85E8E-5C2A-490A-9F8A-52372EF1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2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249"/>
    <w:pPr>
      <w:ind w:left="720"/>
      <w:contextualSpacing/>
    </w:pPr>
  </w:style>
  <w:style w:type="character" w:customStyle="1" w:styleId="apple-converted-space">
    <w:name w:val="apple-converted-space"/>
    <w:basedOn w:val="a0"/>
    <w:rsid w:val="00352F7C"/>
  </w:style>
  <w:style w:type="paragraph" w:styleId="a5">
    <w:name w:val="Normal (Web)"/>
    <w:basedOn w:val="a"/>
    <w:uiPriority w:val="99"/>
    <w:unhideWhenUsed/>
    <w:rsid w:val="000C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D2D"/>
  </w:style>
  <w:style w:type="paragraph" w:styleId="a8">
    <w:name w:val="footer"/>
    <w:basedOn w:val="a"/>
    <w:link w:val="a9"/>
    <w:uiPriority w:val="99"/>
    <w:unhideWhenUsed/>
    <w:rsid w:val="00EA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3330-255C-4AD4-9D93-5FFE4FFF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2017-10-20T09:54:00Z</dcterms:created>
  <dcterms:modified xsi:type="dcterms:W3CDTF">2017-10-20T10:00:00Z</dcterms:modified>
</cp:coreProperties>
</file>