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99" w:rsidRPr="00C97F5C" w:rsidRDefault="00906799" w:rsidP="00906799">
      <w:pPr>
        <w:jc w:val="center"/>
        <w:rPr>
          <w:rFonts w:cs="Times New Roman"/>
          <w:b/>
          <w:caps/>
          <w:sz w:val="24"/>
        </w:rPr>
      </w:pPr>
      <w:r w:rsidRPr="00C97F5C">
        <w:rPr>
          <w:rFonts w:cs="Times New Roman"/>
          <w:b/>
          <w:caps/>
          <w:sz w:val="24"/>
        </w:rPr>
        <w:t>Оголошення</w:t>
      </w:r>
    </w:p>
    <w:p w:rsidR="00906799" w:rsidRPr="00C97F5C" w:rsidRDefault="00906799" w:rsidP="00351E2D">
      <w:pPr>
        <w:jc w:val="center"/>
        <w:rPr>
          <w:rFonts w:cs="Times New Roman"/>
          <w:b/>
          <w:sz w:val="24"/>
        </w:rPr>
      </w:pPr>
      <w:r w:rsidRPr="00C97F5C">
        <w:rPr>
          <w:rFonts w:cs="Times New Roman"/>
          <w:b/>
          <w:sz w:val="24"/>
        </w:rPr>
        <w:t>Фонду гарантування вкладів фізичних осіб</w:t>
      </w:r>
    </w:p>
    <w:p w:rsidR="00906799" w:rsidRPr="00C97F5C" w:rsidRDefault="00906799" w:rsidP="00351E2D">
      <w:pPr>
        <w:jc w:val="center"/>
        <w:rPr>
          <w:rFonts w:cs="Times New Roman"/>
          <w:b/>
          <w:sz w:val="24"/>
        </w:rPr>
      </w:pPr>
      <w:r w:rsidRPr="00C97F5C">
        <w:rPr>
          <w:rFonts w:cs="Times New Roman"/>
          <w:b/>
          <w:sz w:val="24"/>
        </w:rPr>
        <w:t>щодо проведення відкритих торгів (аукціону) з продажу майна</w:t>
      </w:r>
    </w:p>
    <w:p w:rsidR="00906799" w:rsidRDefault="00906799" w:rsidP="00351E2D">
      <w:pPr>
        <w:spacing w:line="240" w:lineRule="atLeast"/>
        <w:ind w:firstLine="708"/>
        <w:jc w:val="center"/>
        <w:rPr>
          <w:rFonts w:cs="Times New Roman"/>
          <w:b/>
          <w:sz w:val="24"/>
        </w:rPr>
      </w:pPr>
      <w:r w:rsidRPr="00C97F5C">
        <w:rPr>
          <w:rFonts w:cs="Times New Roman"/>
          <w:b/>
          <w:sz w:val="24"/>
        </w:rPr>
        <w:t>АТ «БАНК «ФІНАНСИ ТА КРЕДИТ»</w:t>
      </w:r>
    </w:p>
    <w:p w:rsidR="000C3C36" w:rsidRPr="00C97F5C" w:rsidRDefault="000C3C36" w:rsidP="00351E2D">
      <w:pPr>
        <w:spacing w:line="240" w:lineRule="atLeast"/>
        <w:ind w:firstLine="708"/>
        <w:jc w:val="center"/>
        <w:rPr>
          <w:rFonts w:cs="Times New Roman"/>
          <w:b/>
          <w:sz w:val="24"/>
        </w:rPr>
      </w:pPr>
    </w:p>
    <w:p w:rsidR="00906799" w:rsidRPr="00C97F5C" w:rsidRDefault="00906799" w:rsidP="00906799">
      <w:pPr>
        <w:spacing w:line="240" w:lineRule="atLeast"/>
        <w:ind w:firstLine="708"/>
        <w:jc w:val="both"/>
        <w:rPr>
          <w:rFonts w:cs="Times New Roman"/>
          <w:sz w:val="24"/>
        </w:rPr>
      </w:pPr>
      <w:r w:rsidRPr="00C97F5C">
        <w:rPr>
          <w:rFonts w:cs="Times New Roman"/>
          <w:sz w:val="24"/>
        </w:rPr>
        <w:t>Фонд гарантування вкладів фізичних осіб повідомляє про проведення відкритих електронних торгів (аукціону) з продажу майна, що обліковується на балансі АТ «БАНК «ФІНАНСИ ТА КРЕДИТ»:</w:t>
      </w:r>
    </w:p>
    <w:p w:rsidR="00906799" w:rsidRPr="00C97F5C" w:rsidRDefault="00906799" w:rsidP="00906799">
      <w:pPr>
        <w:jc w:val="both"/>
        <w:rPr>
          <w:rFonts w:cs="Times New Roman"/>
          <w:sz w:val="24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2"/>
        <w:gridCol w:w="3542"/>
        <w:gridCol w:w="1561"/>
        <w:gridCol w:w="1415"/>
      </w:tblGrid>
      <w:tr w:rsidR="00EA6A7C" w:rsidRPr="00C97F5C" w:rsidTr="000C3C36">
        <w:trPr>
          <w:cantSplit/>
          <w:trHeight w:val="889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/>
                <w:sz w:val="24"/>
              </w:rPr>
            </w:pPr>
            <w:r w:rsidRPr="00C97F5C">
              <w:rPr>
                <w:rFonts w:cs="Times New Roman"/>
                <w:b/>
                <w:sz w:val="24"/>
              </w:rPr>
              <w:t>№ лоту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/>
                <w:sz w:val="24"/>
              </w:rPr>
            </w:pPr>
            <w:r w:rsidRPr="00C97F5C">
              <w:rPr>
                <w:rFonts w:cs="Times New Roman"/>
                <w:b/>
                <w:sz w:val="24"/>
              </w:rPr>
              <w:t>Найменування активу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/>
                <w:bCs/>
                <w:iCs/>
                <w:sz w:val="24"/>
              </w:rPr>
            </w:pPr>
            <w:r w:rsidRPr="00C97F5C">
              <w:rPr>
                <w:rFonts w:cs="Times New Roman"/>
                <w:b/>
                <w:bCs/>
                <w:iCs/>
                <w:sz w:val="24"/>
              </w:rPr>
              <w:t>Стислий опис активу та забезпечення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C" w:rsidRPr="00C97F5C" w:rsidRDefault="00EA6A7C" w:rsidP="003F0708">
            <w:pPr>
              <w:jc w:val="center"/>
              <w:rPr>
                <w:rFonts w:cs="Times New Roman"/>
                <w:b/>
                <w:sz w:val="24"/>
                <w:lang w:eastAsia="zh-CN"/>
              </w:rPr>
            </w:pPr>
            <w:r w:rsidRPr="00C97F5C">
              <w:rPr>
                <w:rFonts w:cs="Times New Roman"/>
                <w:b/>
                <w:sz w:val="24"/>
                <w:lang w:eastAsia="zh-CN"/>
              </w:rPr>
              <w:t>Загальна початкова ціна лоту, грн.             (без ПДВ)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C" w:rsidRPr="00C97F5C" w:rsidRDefault="00EA6A7C" w:rsidP="003F0708">
            <w:pPr>
              <w:jc w:val="center"/>
              <w:rPr>
                <w:rFonts w:cs="Times New Roman"/>
                <w:b/>
                <w:sz w:val="24"/>
                <w:lang w:eastAsia="zh-CN"/>
              </w:rPr>
            </w:pPr>
            <w:r w:rsidRPr="00C97F5C">
              <w:rPr>
                <w:rFonts w:cs="Times New Roman"/>
                <w:b/>
                <w:sz w:val="24"/>
                <w:bdr w:val="none" w:sz="0" w:space="0" w:color="auto" w:frame="1"/>
                <w:lang w:eastAsia="uk-UA"/>
              </w:rPr>
              <w:t>Публічний паспорт активу (</w:t>
            </w:r>
            <w:r w:rsidRPr="00C97F5C">
              <w:rPr>
                <w:rFonts w:cs="Times New Roman"/>
                <w:b/>
                <w:sz w:val="24"/>
                <w:u w:val="single"/>
                <w:bdr w:val="none" w:sz="0" w:space="0" w:color="auto" w:frame="1"/>
                <w:lang w:eastAsia="uk-UA"/>
              </w:rPr>
              <w:t>посилання</w:t>
            </w:r>
            <w:r w:rsidRPr="00C97F5C">
              <w:rPr>
                <w:rFonts w:cs="Times New Roman"/>
                <w:b/>
                <w:sz w:val="24"/>
                <w:bdr w:val="none" w:sz="0" w:space="0" w:color="auto" w:frame="1"/>
                <w:lang w:eastAsia="uk-UA"/>
              </w:rPr>
              <w:t>)</w:t>
            </w:r>
          </w:p>
        </w:tc>
      </w:tr>
      <w:tr w:rsidR="00EA6A7C" w:rsidRPr="00C97F5C" w:rsidTr="000C3C36">
        <w:trPr>
          <w:cantSplit/>
          <w:trHeight w:val="1134"/>
        </w:trPr>
        <w:tc>
          <w:tcPr>
            <w:tcW w:w="672" w:type="pct"/>
            <w:vMerge w:val="restar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  <w:t>Q3919625218b900</w:t>
            </w:r>
          </w:p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</w:pPr>
          </w:p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</w:pPr>
            <w:r w:rsidRPr="00C97F5C">
              <w:rPr>
                <w:rFonts w:cs="Times New Roman"/>
                <w:sz w:val="24"/>
                <w:bdr w:val="none" w:sz="0" w:space="0" w:color="auto" w:frame="1"/>
                <w:lang w:eastAsia="uk-UA"/>
              </w:rPr>
              <w:t>Право вимоги за кредитними договорами, що укладено з юридичною особою з забезпеченням</w:t>
            </w:r>
          </w:p>
        </w:tc>
        <w:tc>
          <w:tcPr>
            <w:tcW w:w="1865" w:type="pc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Кредитний договір №</w:t>
            </w:r>
            <w:r w:rsidRPr="00C97F5C">
              <w:rPr>
                <w:rFonts w:cs="Times New Roman"/>
                <w:sz w:val="24"/>
                <w:lang w:val="ru-RU"/>
              </w:rPr>
              <w:t xml:space="preserve">0022-01-06 від </w:t>
            </w:r>
            <w:r w:rsidRPr="00C97F5C">
              <w:rPr>
                <w:rFonts w:cs="Times New Roman"/>
                <w:sz w:val="24"/>
              </w:rPr>
              <w:t>24.07.2006р.</w:t>
            </w:r>
          </w:p>
          <w:p w:rsidR="00EA6A7C" w:rsidRPr="00C97F5C" w:rsidRDefault="00EA6A7C" w:rsidP="003F0708">
            <w:pPr>
              <w:jc w:val="both"/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Забезпечення: </w:t>
            </w:r>
          </w:p>
          <w:p w:rsidR="00EA6A7C" w:rsidRPr="00C97F5C" w:rsidRDefault="00EA6A7C" w:rsidP="00EA6A7C">
            <w:pPr>
              <w:pStyle w:val="20"/>
              <w:numPr>
                <w:ilvl w:val="0"/>
                <w:numId w:val="2"/>
              </w:numPr>
              <w:spacing w:after="10" w:line="240" w:lineRule="auto"/>
              <w:ind w:left="32" w:right="17" w:hanging="68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Нерухоме майно, а саме: - торговий павільйон, 1997 року побудови, загальною площею 2231,00 кв.м., що знаходиться за адресою Рівненська обл., м. Рівне, вул. Степова</w:t>
            </w:r>
          </w:p>
        </w:tc>
        <w:tc>
          <w:tcPr>
            <w:tcW w:w="82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  <w:t>4 997 895,75</w:t>
            </w:r>
          </w:p>
        </w:tc>
        <w:tc>
          <w:tcPr>
            <w:tcW w:w="745" w:type="pct"/>
            <w:vMerge w:val="restart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</w:tr>
      <w:tr w:rsidR="00EA6A7C" w:rsidRPr="00C97F5C" w:rsidTr="000C3C36">
        <w:trPr>
          <w:cantSplit/>
          <w:trHeight w:val="1134"/>
        </w:trPr>
        <w:tc>
          <w:tcPr>
            <w:tcW w:w="672" w:type="pct"/>
            <w:vMerge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896" w:type="pct"/>
            <w:vMerge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</w:p>
        </w:tc>
        <w:tc>
          <w:tcPr>
            <w:tcW w:w="1865" w:type="pc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Кредитний договір №</w:t>
            </w:r>
            <w:r w:rsidRPr="00C97F5C">
              <w:rPr>
                <w:rFonts w:cs="Times New Roman"/>
                <w:sz w:val="24"/>
                <w:lang w:val="ru-RU"/>
              </w:rPr>
              <w:t xml:space="preserve">Ю1-06/1346-564 від 26.04.2006р. </w:t>
            </w:r>
          </w:p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Без забезпечення</w:t>
            </w:r>
          </w:p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</w:p>
        </w:tc>
        <w:tc>
          <w:tcPr>
            <w:tcW w:w="82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  <w:t>20 004,92</w:t>
            </w:r>
          </w:p>
        </w:tc>
        <w:tc>
          <w:tcPr>
            <w:tcW w:w="745" w:type="pct"/>
            <w:vMerge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</w:tr>
      <w:tr w:rsidR="00EA6A7C" w:rsidRPr="00C97F5C" w:rsidTr="000C3C36">
        <w:trPr>
          <w:cantSplit/>
          <w:trHeight w:val="1134"/>
        </w:trPr>
        <w:tc>
          <w:tcPr>
            <w:tcW w:w="3433" w:type="pct"/>
            <w:gridSpan w:val="3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Всього за лотом</w:t>
            </w:r>
          </w:p>
        </w:tc>
        <w:tc>
          <w:tcPr>
            <w:tcW w:w="82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  <w:t>5 017 900,67</w:t>
            </w:r>
          </w:p>
        </w:tc>
        <w:tc>
          <w:tcPr>
            <w:tcW w:w="745" w:type="pct"/>
            <w:vMerge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</w:tr>
      <w:tr w:rsidR="00EA6A7C" w:rsidRPr="00C97F5C" w:rsidTr="000C3C36">
        <w:trPr>
          <w:cantSplit/>
          <w:trHeight w:val="1134"/>
        </w:trPr>
        <w:tc>
          <w:tcPr>
            <w:tcW w:w="672" w:type="pct"/>
            <w:vMerge w:val="restar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  <w:t>Q3919625218b901</w:t>
            </w:r>
          </w:p>
        </w:tc>
        <w:tc>
          <w:tcPr>
            <w:tcW w:w="896" w:type="pct"/>
            <w:vMerge w:val="restar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  <w:bdr w:val="none" w:sz="0" w:space="0" w:color="auto" w:frame="1"/>
                <w:lang w:eastAsia="uk-UA"/>
              </w:rPr>
              <w:t>Право вимоги за кредитними договорами, що укладено з юридичною особою з забезпеченням</w:t>
            </w:r>
          </w:p>
        </w:tc>
        <w:tc>
          <w:tcPr>
            <w:tcW w:w="1865" w:type="pct"/>
            <w:vAlign w:val="center"/>
          </w:tcPr>
          <w:p w:rsidR="00EA6A7C" w:rsidRPr="00C97F5C" w:rsidRDefault="00EA6A7C" w:rsidP="003F0708">
            <w:pPr>
              <w:rPr>
                <w:rFonts w:eastAsia="Courier New" w:cs="Times New Roman"/>
                <w:color w:val="000000"/>
                <w:sz w:val="24"/>
              </w:rPr>
            </w:pPr>
            <w:r w:rsidRPr="00C97F5C">
              <w:rPr>
                <w:rFonts w:eastAsia="Courier New" w:cs="Times New Roman"/>
                <w:color w:val="000000"/>
                <w:sz w:val="24"/>
              </w:rPr>
              <w:t>Кредитни</w:t>
            </w:r>
            <w:r w:rsidRPr="00C97F5C">
              <w:rPr>
                <w:rFonts w:eastAsia="Courier New" w:cs="Times New Roman"/>
                <w:bCs/>
                <w:color w:val="000000"/>
                <w:sz w:val="24"/>
              </w:rPr>
              <w:t>й</w:t>
            </w:r>
            <w:r w:rsidRPr="00C97F5C">
              <w:rPr>
                <w:rFonts w:eastAsia="Courier New" w:cs="Times New Roman"/>
                <w:color w:val="000000"/>
                <w:sz w:val="24"/>
              </w:rPr>
              <w:t xml:space="preserve"> догов</w:t>
            </w:r>
            <w:r w:rsidRPr="00C97F5C">
              <w:rPr>
                <w:rFonts w:eastAsia="Courier New" w:cs="Times New Roman"/>
                <w:bCs/>
                <w:color w:val="000000"/>
                <w:sz w:val="24"/>
              </w:rPr>
              <w:t>і</w:t>
            </w:r>
            <w:r w:rsidRPr="00C97F5C">
              <w:rPr>
                <w:rFonts w:eastAsia="Courier New" w:cs="Times New Roman"/>
                <w:color w:val="000000"/>
                <w:sz w:val="24"/>
              </w:rPr>
              <w:t>р №202-ОД від 14.09.2007р.</w:t>
            </w:r>
          </w:p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Забезпечення: </w:t>
            </w:r>
          </w:p>
          <w:p w:rsidR="00EA6A7C" w:rsidRPr="00C97F5C" w:rsidRDefault="00EA6A7C" w:rsidP="003F0708">
            <w:pPr>
              <w:jc w:val="both"/>
              <w:rPr>
                <w:rFonts w:cs="Times New Roman"/>
                <w:sz w:val="24"/>
              </w:rPr>
            </w:pPr>
            <w:r w:rsidRPr="00C97F5C">
              <w:rPr>
                <w:rFonts w:eastAsia="Courier New" w:cs="Times New Roman"/>
                <w:color w:val="000000"/>
                <w:sz w:val="24"/>
              </w:rPr>
              <w:t>Товари в обороті (торгівельне холодильне обладнання у кількості 1048 одиниць, та додатковий інвентар до холодильного обладнання у кількості 2830 одиниць), які розташовані за адресою: м. Запоріжжя, вул. Кірова</w:t>
            </w:r>
          </w:p>
        </w:tc>
        <w:tc>
          <w:tcPr>
            <w:tcW w:w="82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  <w:t>28 523,08</w:t>
            </w:r>
          </w:p>
        </w:tc>
        <w:tc>
          <w:tcPr>
            <w:tcW w:w="745" w:type="pct"/>
            <w:vMerge w:val="restart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</w:tr>
      <w:tr w:rsidR="00EA6A7C" w:rsidRPr="00C97F5C" w:rsidTr="000C3C36">
        <w:trPr>
          <w:cantSplit/>
          <w:trHeight w:val="1134"/>
        </w:trPr>
        <w:tc>
          <w:tcPr>
            <w:tcW w:w="672" w:type="pct"/>
            <w:vMerge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896" w:type="pct"/>
            <w:vMerge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865" w:type="pc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Кредитний договір №445-01-07 від 26.12.2007р.</w:t>
            </w:r>
          </w:p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Забезпечення: </w:t>
            </w:r>
          </w:p>
          <w:p w:rsidR="00EA6A7C" w:rsidRPr="00C97F5C" w:rsidRDefault="00EA6A7C" w:rsidP="003F0708">
            <w:pPr>
              <w:jc w:val="both"/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Нерухоме майно - комплекс будівель та споруд, загальною площею 501,2 кв.м., які розташовані за адресою: м. Запоріжжя, вул. Кірова</w:t>
            </w:r>
          </w:p>
        </w:tc>
        <w:tc>
          <w:tcPr>
            <w:tcW w:w="82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  <w:t>875 214,47</w:t>
            </w:r>
          </w:p>
        </w:tc>
        <w:tc>
          <w:tcPr>
            <w:tcW w:w="745" w:type="pct"/>
            <w:vMerge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</w:tr>
      <w:tr w:rsidR="00EA6A7C" w:rsidRPr="00C97F5C" w:rsidTr="000C3C36">
        <w:trPr>
          <w:cantSplit/>
          <w:trHeight w:val="697"/>
        </w:trPr>
        <w:tc>
          <w:tcPr>
            <w:tcW w:w="3433" w:type="pct"/>
            <w:gridSpan w:val="3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Всього за лотом</w:t>
            </w:r>
          </w:p>
        </w:tc>
        <w:tc>
          <w:tcPr>
            <w:tcW w:w="82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  <w:t>903 737,55</w:t>
            </w:r>
          </w:p>
        </w:tc>
        <w:tc>
          <w:tcPr>
            <w:tcW w:w="745" w:type="pct"/>
            <w:vMerge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</w:tr>
      <w:tr w:rsidR="00EA6A7C" w:rsidRPr="00C97F5C" w:rsidTr="000C3C36">
        <w:trPr>
          <w:cantSplit/>
          <w:trHeight w:val="1134"/>
        </w:trPr>
        <w:tc>
          <w:tcPr>
            <w:tcW w:w="67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  <w:lastRenderedPageBreak/>
              <w:t>Q3919625218b902</w:t>
            </w:r>
          </w:p>
        </w:tc>
        <w:tc>
          <w:tcPr>
            <w:tcW w:w="896" w:type="pc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  <w:bdr w:val="none" w:sz="0" w:space="0" w:color="auto" w:frame="1"/>
                <w:lang w:eastAsia="uk-UA"/>
              </w:rPr>
            </w:pPr>
            <w:r w:rsidRPr="00C97F5C">
              <w:rPr>
                <w:rFonts w:cs="Times New Roman"/>
                <w:sz w:val="24"/>
                <w:bdr w:val="none" w:sz="0" w:space="0" w:color="auto" w:frame="1"/>
                <w:lang w:eastAsia="uk-UA"/>
              </w:rPr>
              <w:t>Право вимоги за кредитним договором, що укладений з юридичною особою з забезпеченням</w:t>
            </w:r>
          </w:p>
        </w:tc>
        <w:tc>
          <w:tcPr>
            <w:tcW w:w="1865" w:type="pc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 Кредитний договір  №120-07/МБ від 31.07.2007р.</w:t>
            </w:r>
          </w:p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Забезпечення: </w:t>
            </w:r>
          </w:p>
          <w:p w:rsidR="00EA6A7C" w:rsidRPr="00C97F5C" w:rsidRDefault="00EA6A7C" w:rsidP="00EA6A7C">
            <w:pPr>
              <w:pStyle w:val="20"/>
              <w:widowControl w:val="0"/>
              <w:numPr>
                <w:ilvl w:val="0"/>
                <w:numId w:val="3"/>
              </w:numPr>
              <w:spacing w:after="10" w:line="240" w:lineRule="auto"/>
              <w:ind w:left="0" w:righ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Комплекс будівель, а саме адміністративна будівля площею 903,3 кв.м., та відкритий склад які розміщені за адресою: Миколаївська обл., м. Вознесенськ, вул. Жовтневої Революції. </w:t>
            </w:r>
          </w:p>
          <w:p w:rsidR="00EA6A7C" w:rsidRPr="00C97F5C" w:rsidRDefault="00EA6A7C" w:rsidP="003F0708">
            <w:pPr>
              <w:pStyle w:val="20"/>
              <w:widowControl w:val="0"/>
              <w:spacing w:after="1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hAnsi="Times New Roman" w:cs="Times New Roman"/>
                <w:sz w:val="24"/>
                <w:szCs w:val="24"/>
              </w:rPr>
              <w:t>2.Договори поруки, укладені з фізичними особами</w:t>
            </w:r>
          </w:p>
        </w:tc>
        <w:tc>
          <w:tcPr>
            <w:tcW w:w="82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  <w:t>550 870,94</w:t>
            </w:r>
          </w:p>
        </w:tc>
        <w:tc>
          <w:tcPr>
            <w:tcW w:w="745" w:type="pct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</w:tr>
      <w:tr w:rsidR="00EA6A7C" w:rsidRPr="00C97F5C" w:rsidTr="000C3C36">
        <w:trPr>
          <w:cantSplit/>
          <w:trHeight w:val="1134"/>
        </w:trPr>
        <w:tc>
          <w:tcPr>
            <w:tcW w:w="67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  <w:t>Q3919625218b903</w:t>
            </w:r>
          </w:p>
        </w:tc>
        <w:tc>
          <w:tcPr>
            <w:tcW w:w="896" w:type="pc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  <w:bdr w:val="none" w:sz="0" w:space="0" w:color="auto" w:frame="1"/>
                <w:lang w:eastAsia="uk-UA"/>
              </w:rPr>
            </w:pPr>
            <w:r w:rsidRPr="00C97F5C">
              <w:rPr>
                <w:rFonts w:cs="Times New Roman"/>
                <w:sz w:val="24"/>
                <w:bdr w:val="none" w:sz="0" w:space="0" w:color="auto" w:frame="1"/>
                <w:lang w:eastAsia="uk-UA"/>
              </w:rPr>
              <w:t>Право вимоги за кредитним договором, що укладений з юридичною особою з забезпеченням</w:t>
            </w:r>
          </w:p>
        </w:tc>
        <w:tc>
          <w:tcPr>
            <w:tcW w:w="1865" w:type="pc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Кредитний договір  №042/06-КЛ від 19.04.2006р.</w:t>
            </w:r>
          </w:p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Забезпечення: </w:t>
            </w:r>
          </w:p>
          <w:p w:rsidR="00470911" w:rsidRPr="00470911" w:rsidRDefault="00470911" w:rsidP="00470911">
            <w:pPr>
              <w:jc w:val="both"/>
              <w:rPr>
                <w:rFonts w:eastAsia="Courier New" w:cs="Times New Roman"/>
                <w:color w:val="000000"/>
                <w:sz w:val="24"/>
                <w:lang w:eastAsia="en-US"/>
              </w:rPr>
            </w:pPr>
            <w:r w:rsidRPr="00470911">
              <w:rPr>
                <w:rFonts w:eastAsia="Courier New" w:cs="Times New Roman"/>
                <w:color w:val="000000"/>
                <w:sz w:val="24"/>
                <w:lang w:eastAsia="en-US"/>
              </w:rPr>
              <w:t>Нерухоме майно, а саме: будівлі та споруди:  в прибудові літ.А-1 та  в житловому будинку літ.А-10 вбудовано-прибудоване приміщення кафе та магазину, літній майданчик з навісом та інше, загальною  площею 327,7 кв.м., які розміщені за адресою: Дніпропетровська область, м. Дніпро, пров. Парусний</w:t>
            </w:r>
          </w:p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</w:p>
        </w:tc>
        <w:tc>
          <w:tcPr>
            <w:tcW w:w="82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  <w:t>782 307,00</w:t>
            </w:r>
          </w:p>
        </w:tc>
        <w:tc>
          <w:tcPr>
            <w:tcW w:w="745" w:type="pct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ru-RU" w:eastAsia="uk-UA"/>
              </w:rPr>
            </w:pPr>
          </w:p>
        </w:tc>
      </w:tr>
      <w:tr w:rsidR="00EA6A7C" w:rsidRPr="00C97F5C" w:rsidTr="000C3C36">
        <w:trPr>
          <w:cantSplit/>
          <w:trHeight w:val="1134"/>
        </w:trPr>
        <w:tc>
          <w:tcPr>
            <w:tcW w:w="67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  <w:t>Q3919625218b904</w:t>
            </w:r>
          </w:p>
        </w:tc>
        <w:tc>
          <w:tcPr>
            <w:tcW w:w="896" w:type="pc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  <w:bdr w:val="none" w:sz="0" w:space="0" w:color="auto" w:frame="1"/>
                <w:lang w:eastAsia="uk-UA"/>
              </w:rPr>
            </w:pPr>
            <w:r w:rsidRPr="00C97F5C">
              <w:rPr>
                <w:rFonts w:cs="Times New Roman"/>
                <w:sz w:val="24"/>
                <w:bdr w:val="none" w:sz="0" w:space="0" w:color="auto" w:frame="1"/>
                <w:lang w:eastAsia="uk-UA"/>
              </w:rPr>
              <w:t>Право вимоги за кредитним договором, що укладений з юридичною особою з забезпеченням</w:t>
            </w:r>
          </w:p>
        </w:tc>
        <w:tc>
          <w:tcPr>
            <w:tcW w:w="1865" w:type="pct"/>
            <w:vAlign w:val="center"/>
          </w:tcPr>
          <w:p w:rsidR="00EA6A7C" w:rsidRPr="00C97F5C" w:rsidRDefault="00EA6A7C" w:rsidP="003F0708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Кредитний договір  №415-01-07  від 27.09.2007р.</w:t>
            </w:r>
          </w:p>
          <w:p w:rsidR="00EA6A7C" w:rsidRPr="00C97F5C" w:rsidRDefault="00EA6A7C" w:rsidP="003F0708">
            <w:pPr>
              <w:rPr>
                <w:rFonts w:eastAsia="Courier New" w:cs="Times New Roman"/>
                <w:color w:val="000000"/>
                <w:sz w:val="24"/>
              </w:rPr>
            </w:pPr>
            <w:r w:rsidRPr="00C97F5C">
              <w:rPr>
                <w:rFonts w:cs="Times New Roman"/>
                <w:sz w:val="24"/>
              </w:rPr>
              <w:t>Забезпечення:</w:t>
            </w:r>
          </w:p>
          <w:p w:rsidR="00EA6A7C" w:rsidRPr="00C97F5C" w:rsidRDefault="00EA6A7C" w:rsidP="003F0708">
            <w:pPr>
              <w:pStyle w:val="20"/>
              <w:widowControl w:val="0"/>
              <w:spacing w:after="10" w:line="240" w:lineRule="auto"/>
              <w:ind w:righ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F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1.Нерухоме майно, а саме: комплекс будівель та споруд, загальною площею 1 181,5 кв.м., що розташовані за адресою: Запорізька обл. м. Бердянськ, вул. Вроцлавська.</w:t>
            </w:r>
          </w:p>
          <w:p w:rsidR="00EA6A7C" w:rsidRPr="00C97F5C" w:rsidRDefault="00EA6A7C" w:rsidP="003F0708">
            <w:pPr>
              <w:pStyle w:val="20"/>
              <w:widowControl w:val="0"/>
              <w:spacing w:after="10" w:line="240" w:lineRule="auto"/>
              <w:ind w:right="1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97F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2.Транспортні засоби, а саме: - автомобіль марки DAF, модель 95 </w:t>
            </w:r>
            <w:r w:rsidRPr="00C97F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XF</w:t>
            </w:r>
            <w:r w:rsidRPr="00C97F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430,  2000 року та напівпричіп марки ACKERMAN, модель </w:t>
            </w:r>
            <w:r w:rsidRPr="00C97F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FRUEHAUF</w:t>
            </w:r>
            <w:r w:rsidRPr="00C97F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 1995 року випуску.</w:t>
            </w:r>
          </w:p>
          <w:p w:rsidR="00EA6A7C" w:rsidRPr="00C97F5C" w:rsidRDefault="00EA6A7C" w:rsidP="003F0708">
            <w:pPr>
              <w:pStyle w:val="20"/>
              <w:widowControl w:val="0"/>
              <w:spacing w:after="10" w:line="240" w:lineRule="auto"/>
              <w:ind w:right="17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F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 Договори поруки укладені з юридичною та фізичними особами</w:t>
            </w:r>
          </w:p>
        </w:tc>
        <w:tc>
          <w:tcPr>
            <w:tcW w:w="822" w:type="pct"/>
            <w:vAlign w:val="center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</w:pP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t>2 053 261,00</w:t>
            </w:r>
          </w:p>
        </w:tc>
        <w:tc>
          <w:tcPr>
            <w:tcW w:w="745" w:type="pct"/>
          </w:tcPr>
          <w:p w:rsidR="00EA6A7C" w:rsidRPr="00C97F5C" w:rsidRDefault="00EA6A7C" w:rsidP="003F07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</w:pPr>
          </w:p>
        </w:tc>
      </w:tr>
    </w:tbl>
    <w:p w:rsidR="00906799" w:rsidRPr="00C97F5C" w:rsidRDefault="00906799" w:rsidP="00CB22C1">
      <w:pPr>
        <w:jc w:val="center"/>
        <w:rPr>
          <w:rFonts w:cs="Times New Roman"/>
          <w:b/>
          <w:sz w:val="24"/>
        </w:rPr>
      </w:pPr>
    </w:p>
    <w:p w:rsidR="00C97F5C" w:rsidRDefault="00C97F5C" w:rsidP="00CB22C1">
      <w:pPr>
        <w:jc w:val="center"/>
        <w:rPr>
          <w:rFonts w:cs="Times New Roman"/>
          <w:b/>
          <w:sz w:val="24"/>
        </w:rPr>
      </w:pPr>
    </w:p>
    <w:p w:rsidR="00CB22C1" w:rsidRPr="00C97F5C" w:rsidRDefault="00CB22C1" w:rsidP="00CB22C1">
      <w:pPr>
        <w:jc w:val="center"/>
        <w:rPr>
          <w:rFonts w:cs="Times New Roman"/>
          <w:b/>
          <w:sz w:val="24"/>
        </w:rPr>
      </w:pPr>
      <w:r w:rsidRPr="00C97F5C">
        <w:rPr>
          <w:rFonts w:cs="Times New Roman"/>
          <w:b/>
          <w:sz w:val="24"/>
        </w:rPr>
        <w:t>ПАСПОРТ ТОРГІВ</w:t>
      </w:r>
    </w:p>
    <w:p w:rsidR="00CB22C1" w:rsidRPr="00C97F5C" w:rsidRDefault="00CB22C1" w:rsidP="00CB22C1">
      <w:pPr>
        <w:jc w:val="center"/>
        <w:rPr>
          <w:rFonts w:cs="Times New Roman"/>
          <w:bCs/>
          <w:sz w:val="24"/>
          <w:bdr w:val="none" w:sz="0" w:space="0" w:color="auto" w:frame="1"/>
          <w:lang w:eastAsia="uk-UA"/>
        </w:rPr>
      </w:pPr>
      <w:r w:rsidRPr="00C97F5C">
        <w:rPr>
          <w:rFonts w:cs="Times New Roman"/>
          <w:sz w:val="24"/>
        </w:rPr>
        <w:t>(умови продажу лотів</w:t>
      </w:r>
      <w:r w:rsidR="00EA6A7C" w:rsidRPr="00C97F5C">
        <w:rPr>
          <w:rFonts w:cs="Times New Roman"/>
          <w:sz w:val="24"/>
        </w:rPr>
        <w:t xml:space="preserve"> </w:t>
      </w:r>
      <w:r w:rsidRPr="000C3C36">
        <w:rPr>
          <w:rFonts w:cs="Times New Roman"/>
          <w:b/>
          <w:bCs/>
          <w:sz w:val="24"/>
          <w:bdr w:val="none" w:sz="0" w:space="0" w:color="auto" w:frame="1"/>
          <w:lang w:eastAsia="uk-UA"/>
        </w:rPr>
        <w:t>№№</w:t>
      </w:r>
      <w:r w:rsidR="00EA6A7C" w:rsidRPr="000C3C36">
        <w:rPr>
          <w:rFonts w:cs="Times New Roman"/>
          <w:b/>
          <w:bCs/>
          <w:sz w:val="24"/>
          <w:bdr w:val="none" w:sz="0" w:space="0" w:color="auto" w:frame="1"/>
          <w:lang w:eastAsia="uk-UA"/>
        </w:rPr>
        <w:t xml:space="preserve"> </w:t>
      </w:r>
      <w:r w:rsidRPr="000C3C36">
        <w:rPr>
          <w:rFonts w:cs="Times New Roman"/>
          <w:b/>
          <w:bCs/>
          <w:sz w:val="24"/>
          <w:bdr w:val="none" w:sz="0" w:space="0" w:color="auto" w:frame="1"/>
          <w:lang w:val="en-US" w:eastAsia="uk-UA"/>
        </w:rPr>
        <w:t>Q</w:t>
      </w:r>
      <w:r w:rsidRPr="000C3C36">
        <w:rPr>
          <w:rFonts w:cs="Times New Roman"/>
          <w:b/>
          <w:bCs/>
          <w:sz w:val="24"/>
          <w:bdr w:val="none" w:sz="0" w:space="0" w:color="auto" w:frame="1"/>
          <w:lang w:eastAsia="uk-UA"/>
        </w:rPr>
        <w:t>3919625218</w:t>
      </w:r>
      <w:r w:rsidRPr="000C3C36">
        <w:rPr>
          <w:rFonts w:cs="Times New Roman"/>
          <w:b/>
          <w:bCs/>
          <w:sz w:val="24"/>
          <w:bdr w:val="none" w:sz="0" w:space="0" w:color="auto" w:frame="1"/>
          <w:lang w:val="en-US" w:eastAsia="uk-UA"/>
        </w:rPr>
        <w:t>b</w:t>
      </w:r>
      <w:r w:rsidRPr="000C3C36">
        <w:rPr>
          <w:rFonts w:cs="Times New Roman"/>
          <w:b/>
          <w:bCs/>
          <w:sz w:val="24"/>
          <w:bdr w:val="none" w:sz="0" w:space="0" w:color="auto" w:frame="1"/>
          <w:lang w:eastAsia="uk-UA"/>
        </w:rPr>
        <w:t>900, Q3919625218b901, Q3919625218b902,Q3919625218b903, Q3919625218b904</w:t>
      </w:r>
      <w:r w:rsidRPr="00C97F5C">
        <w:rPr>
          <w:rFonts w:cs="Times New Roman"/>
          <w:sz w:val="24"/>
        </w:rPr>
        <w:t>)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811"/>
      </w:tblGrid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Лоти виставляються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Лоти №№</w:t>
            </w: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t xml:space="preserve"> </w:t>
            </w: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  <w:t>Q</w:t>
            </w: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t>3919625218</w:t>
            </w: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val="en-US" w:eastAsia="uk-UA"/>
              </w:rPr>
              <w:t>b</w:t>
            </w: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t xml:space="preserve">900, Q3919625218b901, </w:t>
            </w:r>
            <w:r w:rsidRPr="00C97F5C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lastRenderedPageBreak/>
              <w:t>Q3919625218b902,Q3919625218b903, Q3919625218b904</w:t>
            </w:r>
          </w:p>
          <w:p w:rsidR="00CB22C1" w:rsidRPr="00C97F5C" w:rsidRDefault="00422011" w:rsidP="00EA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</w:t>
            </w:r>
            <w:r w:rsidR="00CB22C1" w:rsidRPr="00C97F5C">
              <w:rPr>
                <w:rFonts w:cs="Times New Roman"/>
                <w:sz w:val="24"/>
              </w:rPr>
              <w:t>иставляються</w:t>
            </w:r>
            <w:r>
              <w:rPr>
                <w:rFonts w:cs="Times New Roman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до продажу </w:t>
            </w:r>
            <w:r w:rsidR="00CB22C1" w:rsidRPr="00C97F5C">
              <w:rPr>
                <w:rFonts w:cs="Times New Roman"/>
                <w:sz w:val="24"/>
              </w:rPr>
              <w:t xml:space="preserve"> </w:t>
            </w:r>
            <w:r w:rsidR="00EA6A7C" w:rsidRPr="000C3C36">
              <w:rPr>
                <w:rFonts w:cs="Times New Roman"/>
                <w:sz w:val="24"/>
                <w:lang w:val="en-US"/>
              </w:rPr>
              <w:t>на перші торги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lastRenderedPageBreak/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 Рішення Виконавчої дирекції Фонду гарантування вкладів фізичних осіб № 2667 від 05.12.2016р.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Організатор відкритих торгів (аукціону)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b/>
                <w:sz w:val="24"/>
              </w:rPr>
              <w:t>Товариство з обмеженою відповідальністю  «Ньютенд»</w:t>
            </w:r>
            <w:r w:rsidRPr="00C97F5C">
              <w:rPr>
                <w:rFonts w:cs="Times New Roman"/>
                <w:sz w:val="24"/>
              </w:rPr>
              <w:t xml:space="preserve"> 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C97F5C">
                <w:rPr>
                  <w:rFonts w:cs="Times New Roman"/>
                  <w:sz w:val="24"/>
                </w:rPr>
                <w:t>04071, м</w:t>
              </w:r>
            </w:smartTag>
            <w:r w:rsidRPr="00C97F5C">
              <w:rPr>
                <w:rFonts w:cs="Times New Roman"/>
                <w:sz w:val="24"/>
              </w:rPr>
              <w:t>. Київ, пров. Ярославський, буд. 1/3; час роботи: з 8:00 до 18:00, тел.(044) 355-61-80,</w:t>
            </w:r>
            <w:r w:rsidR="009C52D7" w:rsidRPr="00C97F5C">
              <w:rPr>
                <w:rFonts w:cs="Times New Roman"/>
                <w:sz w:val="24"/>
              </w:rPr>
              <w:t xml:space="preserve"> </w:t>
            </w:r>
            <w:r w:rsidR="009C52D7" w:rsidRPr="00C97F5C">
              <w:rPr>
                <w:rStyle w:val="a3"/>
                <w:rFonts w:cs="Times New Roman"/>
                <w:sz w:val="24"/>
              </w:rPr>
              <w:t>https://ea.newtend.com</w:t>
            </w:r>
            <w:r w:rsidR="009C52D7" w:rsidRPr="00C97F5C">
              <w:rPr>
                <w:rFonts w:cs="Times New Roman"/>
                <w:b/>
                <w:sz w:val="24"/>
                <w:lang w:val="ru-RU"/>
              </w:rPr>
              <w:t xml:space="preserve"> </w:t>
            </w:r>
            <w:r w:rsidRPr="00C97F5C">
              <w:rPr>
                <w:rFonts w:cs="Times New Roman"/>
                <w:b/>
                <w:sz w:val="24"/>
              </w:rPr>
              <w:t>та</w:t>
            </w:r>
            <w:r w:rsidR="009C52D7" w:rsidRPr="00C97F5C">
              <w:rPr>
                <w:rFonts w:cs="Times New Roman"/>
                <w:b/>
                <w:sz w:val="24"/>
              </w:rPr>
              <w:t xml:space="preserve"> </w:t>
            </w:r>
            <w:r w:rsidRPr="00C97F5C">
              <w:rPr>
                <w:rFonts w:cs="Times New Roman"/>
                <w:b/>
                <w:bCs/>
                <w:sz w:val="24"/>
              </w:rPr>
              <w:t xml:space="preserve">посилання на перелік організаторів торгів, які у своїй діяльності використовують створену Громадською організацією «ТРАСПЕРЕНСІ ІНТЕРНЕШНЛ </w:t>
            </w:r>
            <w:r w:rsidR="009C52D7" w:rsidRPr="00C97F5C">
              <w:rPr>
                <w:rFonts w:cs="Times New Roman"/>
                <w:b/>
                <w:bCs/>
                <w:sz w:val="24"/>
              </w:rPr>
              <w:t xml:space="preserve">УКРАЇНА» </w:t>
            </w:r>
            <w:r w:rsidRPr="00C97F5C">
              <w:rPr>
                <w:rFonts w:cs="Times New Roman"/>
                <w:b/>
                <w:bCs/>
                <w:sz w:val="24"/>
              </w:rPr>
              <w:t>Електронну торгову систему</w:t>
            </w:r>
            <w:r w:rsidR="009C52D7" w:rsidRPr="00C97F5C">
              <w:rPr>
                <w:rFonts w:cs="Times New Roman"/>
                <w:b/>
                <w:bCs/>
                <w:sz w:val="24"/>
              </w:rPr>
              <w:t xml:space="preserve"> </w:t>
            </w:r>
            <w:hyperlink r:id="rId7" w:history="1">
              <w:r w:rsidRPr="00C97F5C">
                <w:rPr>
                  <w:rStyle w:val="a3"/>
                  <w:rFonts w:cs="Times New Roman"/>
                  <w:sz w:val="24"/>
                </w:rPr>
                <w:t>http://torgi.fg.gov.ua:80/prozorrosale</w:t>
              </w:r>
            </w:hyperlink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Розмір гарантійного внеску</w:t>
            </w:r>
          </w:p>
        </w:tc>
        <w:tc>
          <w:tcPr>
            <w:tcW w:w="5811" w:type="dxa"/>
          </w:tcPr>
          <w:p w:rsidR="00CB22C1" w:rsidRPr="00C97F5C" w:rsidRDefault="00CB22C1" w:rsidP="00CB22C1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5% (п’ять  відсотків)від початкової вартості  лотів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 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b/>
                <w:sz w:val="24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8" w:history="1">
              <w:r w:rsidRPr="00C97F5C">
                <w:rPr>
                  <w:rStyle w:val="a3"/>
                  <w:rFonts w:cs="Times New Roman"/>
                  <w:sz w:val="24"/>
                </w:rPr>
                <w:t>http://torgi.fg.gov.ua:80/prozorrosale</w:t>
              </w:r>
            </w:hyperlink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Крок аукціону та порядок підвищення ціни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Крок аукціону – не менше1% від початкової вартості  лоту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Порядок ознайомлення з майном</w:t>
            </w:r>
          </w:p>
        </w:tc>
        <w:tc>
          <w:tcPr>
            <w:tcW w:w="5811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про конфіденційність. Заявки подаються в паперовому та електронному вигляді на наступні адреси:</w:t>
            </w:r>
          </w:p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1) ФГВФО, 04053, м. Київ, вул. Січових  Стрільців, 17 та електронною поштою: </w:t>
            </w:r>
            <w:hyperlink r:id="rId9" w:history="1">
              <w:r w:rsidRPr="00C97F5C">
                <w:rPr>
                  <w:rStyle w:val="a3"/>
                  <w:rFonts w:cs="Times New Roman"/>
                  <w:sz w:val="24"/>
                </w:rPr>
                <w:t>clo@fg.gov.ua</w:t>
              </w:r>
            </w:hyperlink>
            <w:r w:rsidRPr="00C97F5C">
              <w:rPr>
                <w:rFonts w:cs="Times New Roman"/>
                <w:sz w:val="24"/>
              </w:rPr>
              <w:t>;</w:t>
            </w:r>
          </w:p>
          <w:p w:rsidR="00CB22C1" w:rsidRPr="00C97F5C" w:rsidRDefault="00CB22C1" w:rsidP="009A4787">
            <w:pPr>
              <w:rPr>
                <w:rFonts w:cs="Times New Roman"/>
                <w:iCs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2) АТ «БАНК «ФІНАНСИ ТА КРЕДИТ», 01032, м. Київ, бул. Шевченка, 62, та електронною поштою: </w:t>
            </w:r>
            <w:hyperlink r:id="rId10" w:history="1">
              <w:r w:rsidRPr="00C97F5C">
                <w:rPr>
                  <w:rStyle w:val="a3"/>
                  <w:rFonts w:cs="Times New Roman"/>
                  <w:sz w:val="24"/>
                </w:rPr>
                <w:t>vita.dronhovska@fcbank.com.ua</w:t>
              </w:r>
            </w:hyperlink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 w:rsidRPr="00C97F5C">
              <w:rPr>
                <w:rFonts w:cs="Times New Roman"/>
                <w:color w:val="000000"/>
                <w:sz w:val="24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 xml:space="preserve">Дронговська Віта Григорівна, тел. (044) 364-43-82, м. Київ, бул. Шевченка, 62,  </w:t>
            </w:r>
            <w:hyperlink r:id="rId11" w:history="1">
              <w:r w:rsidRPr="00C97F5C">
                <w:rPr>
                  <w:rStyle w:val="a3"/>
                  <w:rFonts w:cs="Times New Roman"/>
                  <w:sz w:val="24"/>
                </w:rPr>
                <w:t>vita.dronhovska@fcbank.com.ua</w:t>
              </w:r>
            </w:hyperlink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Дата проведення аукціону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rPr>
                <w:rFonts w:cs="Times New Roman"/>
                <w:b/>
                <w:sz w:val="24"/>
              </w:rPr>
            </w:pPr>
            <w:r w:rsidRPr="00C97F5C">
              <w:rPr>
                <w:rFonts w:cs="Times New Roman"/>
                <w:b/>
                <w:sz w:val="24"/>
              </w:rPr>
              <w:t>16.01.2017 року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Час проведення аукціону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rPr>
                <w:rFonts w:cs="Times New Roman"/>
                <w:bCs/>
                <w:sz w:val="24"/>
              </w:rPr>
            </w:pPr>
            <w:r w:rsidRPr="00C97F5C">
              <w:rPr>
                <w:rFonts w:cs="Times New Roman"/>
                <w:sz w:val="24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lastRenderedPageBreak/>
              <w:t>Адреса для доступу до електронного аукціону</w:t>
            </w:r>
          </w:p>
        </w:tc>
        <w:tc>
          <w:tcPr>
            <w:tcW w:w="5811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b/>
                <w:sz w:val="24"/>
              </w:rPr>
            </w:pPr>
            <w:r w:rsidRPr="00C97F5C">
              <w:rPr>
                <w:rStyle w:val="a3"/>
                <w:rFonts w:cs="Times New Roman"/>
                <w:sz w:val="24"/>
              </w:rPr>
              <w:t>http://www.prozorro.sale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jc w:val="both"/>
              <w:rPr>
                <w:rFonts w:cs="Times New Roman"/>
                <w:b/>
                <w:bCs/>
                <w:sz w:val="24"/>
              </w:rPr>
            </w:pPr>
            <w:r w:rsidRPr="00C97F5C">
              <w:rPr>
                <w:rFonts w:cs="Times New Roman"/>
                <w:b/>
                <w:bCs/>
                <w:sz w:val="24"/>
              </w:rPr>
              <w:t xml:space="preserve">Адреса, адреса веб-сайту, </w:t>
            </w:r>
            <w:r w:rsidRPr="00C97F5C">
              <w:rPr>
                <w:rFonts w:cs="Times New Roman"/>
                <w:b/>
                <w:sz w:val="24"/>
              </w:rPr>
              <w:t>e-mail</w:t>
            </w:r>
          </w:p>
          <w:p w:rsidR="00CB22C1" w:rsidRPr="00C97F5C" w:rsidRDefault="00CB22C1" w:rsidP="009A4787">
            <w:pPr>
              <w:jc w:val="both"/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b/>
                <w:bCs/>
                <w:sz w:val="24"/>
              </w:rPr>
              <w:t xml:space="preserve">паперова/електронна форма заяви,  щодо </w:t>
            </w:r>
            <w:r w:rsidRPr="00C97F5C">
              <w:rPr>
                <w:rFonts w:cs="Times New Roman"/>
                <w:b/>
                <w:sz w:val="24"/>
              </w:rPr>
              <w:t xml:space="preserve">  мі</w:t>
            </w:r>
            <w:r w:rsidRPr="00C97F5C">
              <w:rPr>
                <w:rFonts w:cs="Times New Roman"/>
                <w:b/>
                <w:bCs/>
                <w:sz w:val="24"/>
              </w:rPr>
              <w:t>сця та форми  прийому заяв на участь в аукціоні</w:t>
            </w:r>
            <w:r w:rsidRPr="00C97F5C">
              <w:rPr>
                <w:rFonts w:cs="Times New Roman"/>
                <w:b/>
                <w:sz w:val="24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 </w:t>
            </w:r>
            <w:hyperlink r:id="rId12" w:history="1">
              <w:r w:rsidRPr="00C97F5C">
                <w:rPr>
                  <w:rStyle w:val="a3"/>
                  <w:rFonts w:cs="Times New Roman"/>
                  <w:sz w:val="24"/>
                </w:rPr>
                <w:t>http://torgi.fg.gov.ua:80/prozorrosale</w:t>
              </w:r>
            </w:hyperlink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Термін прийому заяв на участь в аукціоні</w:t>
            </w:r>
          </w:p>
        </w:tc>
        <w:tc>
          <w:tcPr>
            <w:tcW w:w="5811" w:type="dxa"/>
          </w:tcPr>
          <w:p w:rsidR="00C97F5C" w:rsidRPr="00C97F5C" w:rsidRDefault="00C97F5C" w:rsidP="00C97F5C">
            <w:pPr>
              <w:spacing w:after="96" w:line="196" w:lineRule="atLeast"/>
              <w:textAlignment w:val="baseline"/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Дата початку прийому  заяв на участь в аукціоні:</w:t>
            </w:r>
          </w:p>
          <w:p w:rsidR="00C97F5C" w:rsidRPr="00C97F5C" w:rsidRDefault="00C97F5C" w:rsidP="00C97F5C">
            <w:pPr>
              <w:spacing w:after="96" w:line="196" w:lineRule="atLeast"/>
              <w:textAlignment w:val="baseline"/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 З дня публікації оголошення</w:t>
            </w:r>
          </w:p>
          <w:p w:rsidR="00CB22C1" w:rsidRPr="00C97F5C" w:rsidRDefault="00CB22C1" w:rsidP="00CB22C1">
            <w:pPr>
              <w:rPr>
                <w:rFonts w:cs="Times New Roman"/>
                <w:bCs/>
                <w:sz w:val="24"/>
                <w:highlight w:val="magenta"/>
              </w:rPr>
            </w:pPr>
          </w:p>
          <w:p w:rsidR="00CB22C1" w:rsidRPr="00C97F5C" w:rsidRDefault="00CB22C1" w:rsidP="00CB22C1">
            <w:pPr>
              <w:rPr>
                <w:rFonts w:cs="Times New Roman"/>
                <w:bCs/>
                <w:sz w:val="24"/>
              </w:rPr>
            </w:pPr>
            <w:r w:rsidRPr="00C97F5C">
              <w:rPr>
                <w:rFonts w:cs="Times New Roman"/>
                <w:bCs/>
                <w:sz w:val="24"/>
              </w:rPr>
              <w:t>Дата закінчення прийому 13.01.2017</w:t>
            </w:r>
            <w:r w:rsidR="00232A92" w:rsidRPr="00C97F5C">
              <w:rPr>
                <w:rFonts w:cs="Times New Roman"/>
                <w:bCs/>
                <w:sz w:val="24"/>
              </w:rPr>
              <w:t xml:space="preserve"> р.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Кінцеві дати сплати:</w:t>
            </w:r>
          </w:p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реєстраційного внеску</w:t>
            </w:r>
          </w:p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гарантійного внеску</w:t>
            </w:r>
          </w:p>
        </w:tc>
        <w:tc>
          <w:tcPr>
            <w:tcW w:w="5811" w:type="dxa"/>
          </w:tcPr>
          <w:p w:rsidR="00CB22C1" w:rsidRPr="00C97F5C" w:rsidRDefault="00CB22C1" w:rsidP="009A4787">
            <w:pPr>
              <w:rPr>
                <w:rFonts w:cs="Times New Roman"/>
                <w:bCs/>
                <w:sz w:val="24"/>
              </w:rPr>
            </w:pPr>
          </w:p>
          <w:p w:rsidR="00CB22C1" w:rsidRPr="00C97F5C" w:rsidRDefault="00CB22C1" w:rsidP="009A4787">
            <w:pPr>
              <w:rPr>
                <w:rFonts w:cs="Times New Roman"/>
                <w:bCs/>
                <w:sz w:val="24"/>
              </w:rPr>
            </w:pPr>
          </w:p>
          <w:p w:rsidR="00CB22C1" w:rsidRPr="00C97F5C" w:rsidRDefault="00CB22C1" w:rsidP="009A4787">
            <w:pPr>
              <w:rPr>
                <w:rFonts w:cs="Times New Roman"/>
                <w:bCs/>
                <w:sz w:val="24"/>
              </w:rPr>
            </w:pPr>
            <w:r w:rsidRPr="00C97F5C">
              <w:rPr>
                <w:rFonts w:cs="Times New Roman"/>
                <w:bCs/>
                <w:sz w:val="24"/>
              </w:rPr>
              <w:t>13.01.2017 року</w:t>
            </w:r>
          </w:p>
        </w:tc>
      </w:tr>
      <w:tr w:rsidR="00CB22C1" w:rsidRPr="00C97F5C" w:rsidTr="009A4787">
        <w:trPr>
          <w:trHeight w:val="20"/>
        </w:trPr>
        <w:tc>
          <w:tcPr>
            <w:tcW w:w="4503" w:type="dxa"/>
            <w:vAlign w:val="center"/>
          </w:tcPr>
          <w:p w:rsidR="00CB22C1" w:rsidRPr="00C97F5C" w:rsidRDefault="00CB22C1" w:rsidP="009A4787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Обмеження загальної кількості відкритих торгів</w:t>
            </w:r>
          </w:p>
        </w:tc>
        <w:tc>
          <w:tcPr>
            <w:tcW w:w="5811" w:type="dxa"/>
          </w:tcPr>
          <w:p w:rsidR="00CB22C1" w:rsidRPr="00C97F5C" w:rsidRDefault="00232A92" w:rsidP="00232A92">
            <w:pPr>
              <w:rPr>
                <w:rFonts w:cs="Times New Roman"/>
                <w:sz w:val="24"/>
              </w:rPr>
            </w:pPr>
            <w:r w:rsidRPr="00C97F5C">
              <w:rPr>
                <w:rFonts w:cs="Times New Roman"/>
                <w:sz w:val="24"/>
              </w:rPr>
              <w:t>-</w:t>
            </w:r>
          </w:p>
        </w:tc>
      </w:tr>
      <w:tr w:rsidR="00CB22C1" w:rsidRPr="00C97F5C" w:rsidTr="009A4787">
        <w:trPr>
          <w:trHeight w:val="20"/>
        </w:trPr>
        <w:tc>
          <w:tcPr>
            <w:tcW w:w="10314" w:type="dxa"/>
            <w:gridSpan w:val="2"/>
            <w:vAlign w:val="center"/>
          </w:tcPr>
          <w:p w:rsidR="00232A92" w:rsidRPr="00C97F5C" w:rsidRDefault="00232A92" w:rsidP="00232A92">
            <w:pPr>
              <w:pStyle w:val="aa"/>
              <w:shd w:val="clear" w:color="auto" w:fill="FFFFFF"/>
              <w:spacing w:before="0" w:after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Кожний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учасник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торгів, який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реєструється для участі у торгах, приймає:</w:t>
            </w:r>
          </w:p>
          <w:p w:rsidR="00232A92" w:rsidRPr="00C97F5C" w:rsidRDefault="00232A92" w:rsidP="00232A92">
            <w:pPr>
              <w:pStyle w:val="aa"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Правила проведення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аукціоні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в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електронній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формі з продажу активів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банків, що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 xml:space="preserve">ліквідуються. </w:t>
            </w:r>
          </w:p>
          <w:p w:rsidR="00CB22C1" w:rsidRPr="00C97F5C" w:rsidRDefault="00232A92" w:rsidP="00C97F5C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hd w:val="clear" w:color="auto" w:fill="FFFFFF"/>
                <w:lang w:val="uk-UA" w:eastAsia="en-US"/>
              </w:rPr>
            </w:pP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Регламент організації та проведення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торгів,  який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розміщений на веб-сайті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організатора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торгів, та зобов’язаний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у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разі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визнання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його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переможцем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сплатити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організатору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торгів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винагороду за проведення</w:t>
            </w:r>
            <w:r w:rsidR="009C52D7" w:rsidRPr="00C97F5C">
              <w:rPr>
                <w:rFonts w:eastAsia="Calibri"/>
                <w:bCs/>
                <w:shd w:val="clear" w:color="auto" w:fill="FFFFFF"/>
                <w:lang w:val="uk-UA" w:eastAsia="en-US"/>
              </w:rPr>
              <w:t xml:space="preserve"> </w:t>
            </w:r>
            <w:r w:rsidRPr="00C97F5C">
              <w:rPr>
                <w:rFonts w:eastAsia="Calibri"/>
                <w:bCs/>
                <w:shd w:val="clear" w:color="auto" w:fill="FFFFFF"/>
                <w:lang w:eastAsia="en-US"/>
              </w:rPr>
              <w:t>аукціону.</w:t>
            </w:r>
          </w:p>
        </w:tc>
      </w:tr>
    </w:tbl>
    <w:p w:rsidR="00CB22C1" w:rsidRPr="00C97F5C" w:rsidRDefault="00CB22C1" w:rsidP="00CB22C1">
      <w:pPr>
        <w:pStyle w:val="a4"/>
        <w:jc w:val="center"/>
        <w:rPr>
          <w:b/>
          <w:i w:val="0"/>
        </w:rPr>
      </w:pPr>
    </w:p>
    <w:p w:rsidR="00CB22C1" w:rsidRPr="00C97F5C" w:rsidRDefault="00CB22C1" w:rsidP="00CB22C1">
      <w:pPr>
        <w:pStyle w:val="ac"/>
        <w:rPr>
          <w:rFonts w:cs="Times New Roman"/>
          <w:sz w:val="24"/>
        </w:rPr>
      </w:pPr>
    </w:p>
    <w:p w:rsidR="00697EF6" w:rsidRPr="00C97F5C" w:rsidRDefault="00F741DF">
      <w:pPr>
        <w:rPr>
          <w:rFonts w:cs="Times New Roman"/>
          <w:sz w:val="24"/>
        </w:rPr>
      </w:pPr>
    </w:p>
    <w:sectPr w:rsidR="00697EF6" w:rsidRPr="00C97F5C" w:rsidSect="000143C1">
      <w:headerReference w:type="default" r:id="rId13"/>
      <w:footerReference w:type="default" r:id="rId14"/>
      <w:footerReference w:type="first" r:id="rId15"/>
      <w:pgSz w:w="11906" w:h="16838"/>
      <w:pgMar w:top="567" w:right="1134" w:bottom="567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DF" w:rsidRDefault="00F741DF">
      <w:r>
        <w:separator/>
      </w:r>
    </w:p>
  </w:endnote>
  <w:endnote w:type="continuationSeparator" w:id="1">
    <w:p w:rsidR="00F741DF" w:rsidRDefault="00F7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926"/>
      <w:gridCol w:w="4927"/>
    </w:tblGrid>
    <w:tr w:rsidR="001E39F2">
      <w:tc>
        <w:tcPr>
          <w:tcW w:w="4926" w:type="dxa"/>
          <w:shd w:val="clear" w:color="auto" w:fill="auto"/>
        </w:tcPr>
        <w:p w:rsidR="001E39F2" w:rsidRDefault="00232A92">
          <w:pPr>
            <w:pStyle w:val="a8"/>
            <w:widowControl w:val="0"/>
            <w:snapToGrid w:val="0"/>
            <w:spacing w:line="312" w:lineRule="auto"/>
            <w:rPr>
              <w:rFonts w:eastAsia="PMingLiU" w:cs="Arial"/>
              <w:sz w:val="20"/>
            </w:rPr>
          </w:pPr>
          <w:r>
            <w:rPr>
              <w:rFonts w:eastAsia="PMingLiU" w:cs="Arial"/>
              <w:sz w:val="20"/>
            </w:rPr>
            <w:t>Від Замовника ________________________________</w:t>
          </w:r>
        </w:p>
      </w:tc>
      <w:tc>
        <w:tcPr>
          <w:tcW w:w="4927" w:type="dxa"/>
          <w:shd w:val="clear" w:color="auto" w:fill="auto"/>
        </w:tcPr>
        <w:p w:rsidR="001E39F2" w:rsidRDefault="00232A92">
          <w:pPr>
            <w:pStyle w:val="a8"/>
            <w:widowControl w:val="0"/>
            <w:snapToGrid w:val="0"/>
            <w:spacing w:line="312" w:lineRule="auto"/>
            <w:rPr>
              <w:rFonts w:eastAsia="PMingLiU" w:cs="Arial"/>
              <w:sz w:val="20"/>
            </w:rPr>
          </w:pPr>
          <w:r>
            <w:rPr>
              <w:rFonts w:eastAsia="PMingLiU" w:cs="Arial"/>
              <w:sz w:val="20"/>
            </w:rPr>
            <w:t>Від Виконавця _____________________________</w:t>
          </w:r>
        </w:p>
      </w:tc>
    </w:tr>
  </w:tbl>
  <w:p w:rsidR="001E39F2" w:rsidRDefault="00F741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926"/>
      <w:gridCol w:w="4927"/>
    </w:tblGrid>
    <w:tr w:rsidR="001E39F2">
      <w:tc>
        <w:tcPr>
          <w:tcW w:w="4926" w:type="dxa"/>
          <w:shd w:val="clear" w:color="auto" w:fill="auto"/>
        </w:tcPr>
        <w:p w:rsidR="001E39F2" w:rsidRDefault="00232A92">
          <w:pPr>
            <w:pStyle w:val="a8"/>
            <w:widowControl w:val="0"/>
            <w:snapToGrid w:val="0"/>
            <w:spacing w:line="312" w:lineRule="auto"/>
            <w:rPr>
              <w:rFonts w:eastAsia="PMingLiU" w:cs="Arial"/>
              <w:sz w:val="20"/>
            </w:rPr>
          </w:pPr>
          <w:r>
            <w:rPr>
              <w:rFonts w:eastAsia="PMingLiU" w:cs="Arial"/>
              <w:sz w:val="20"/>
            </w:rPr>
            <w:t>Від Замовника ________________________________</w:t>
          </w:r>
        </w:p>
      </w:tc>
      <w:tc>
        <w:tcPr>
          <w:tcW w:w="4927" w:type="dxa"/>
          <w:shd w:val="clear" w:color="auto" w:fill="auto"/>
        </w:tcPr>
        <w:p w:rsidR="001E39F2" w:rsidRDefault="00232A92">
          <w:pPr>
            <w:pStyle w:val="a8"/>
            <w:widowControl w:val="0"/>
            <w:snapToGrid w:val="0"/>
            <w:spacing w:line="312" w:lineRule="auto"/>
            <w:rPr>
              <w:rFonts w:eastAsia="PMingLiU" w:cs="Arial"/>
              <w:sz w:val="20"/>
            </w:rPr>
          </w:pPr>
          <w:r>
            <w:rPr>
              <w:rFonts w:eastAsia="PMingLiU" w:cs="Arial"/>
              <w:sz w:val="20"/>
            </w:rPr>
            <w:t>Від Виконавця _____________________________</w:t>
          </w:r>
        </w:p>
      </w:tc>
    </w:tr>
  </w:tbl>
  <w:p w:rsidR="001E39F2" w:rsidRDefault="00F741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DF" w:rsidRDefault="00F741DF">
      <w:r>
        <w:separator/>
      </w:r>
    </w:p>
  </w:footnote>
  <w:footnote w:type="continuationSeparator" w:id="1">
    <w:p w:rsidR="00F741DF" w:rsidRDefault="00F7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F2" w:rsidRDefault="00716327">
    <w:pPr>
      <w:pStyle w:val="a6"/>
      <w:jc w:val="center"/>
    </w:pPr>
    <w:r>
      <w:rPr>
        <w:sz w:val="20"/>
        <w:szCs w:val="20"/>
      </w:rPr>
      <w:fldChar w:fldCharType="begin"/>
    </w:r>
    <w:r w:rsidR="00232A9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22011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1E39F2" w:rsidRDefault="00F741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ED3"/>
    <w:multiLevelType w:val="hybridMultilevel"/>
    <w:tmpl w:val="BA3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48FD"/>
    <w:multiLevelType w:val="hybridMultilevel"/>
    <w:tmpl w:val="B3C8A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632"/>
    <w:rsid w:val="000A2583"/>
    <w:rsid w:val="000C3C36"/>
    <w:rsid w:val="00232A92"/>
    <w:rsid w:val="00351E2D"/>
    <w:rsid w:val="00422011"/>
    <w:rsid w:val="004269A0"/>
    <w:rsid w:val="00470911"/>
    <w:rsid w:val="00473C80"/>
    <w:rsid w:val="00716327"/>
    <w:rsid w:val="00906799"/>
    <w:rsid w:val="009C52D7"/>
    <w:rsid w:val="00C91632"/>
    <w:rsid w:val="00C97F5C"/>
    <w:rsid w:val="00CB22C1"/>
    <w:rsid w:val="00D80660"/>
    <w:rsid w:val="00DF3C9A"/>
    <w:rsid w:val="00E855C5"/>
    <w:rsid w:val="00EA6A7C"/>
    <w:rsid w:val="00F741DF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2C1"/>
    <w:rPr>
      <w:color w:val="0000FF"/>
      <w:u w:val="single"/>
    </w:rPr>
  </w:style>
  <w:style w:type="paragraph" w:styleId="a4">
    <w:name w:val="Body Text Indent"/>
    <w:basedOn w:val="a"/>
    <w:link w:val="1"/>
    <w:rsid w:val="00CB22C1"/>
    <w:pPr>
      <w:jc w:val="both"/>
    </w:pPr>
    <w:rPr>
      <w:rFonts w:cs="Times New Roman"/>
      <w:i/>
      <w:iCs/>
      <w:sz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B22C1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6">
    <w:name w:val="header"/>
    <w:basedOn w:val="a"/>
    <w:link w:val="a7"/>
    <w:rsid w:val="00CB22C1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a7">
    <w:name w:val="Верхний колонтитул Знак"/>
    <w:basedOn w:val="a0"/>
    <w:link w:val="a6"/>
    <w:rsid w:val="00CB2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CB22C1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rsid w:val="00CB22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Заголовок №1"/>
    <w:basedOn w:val="a"/>
    <w:rsid w:val="00CB22C1"/>
    <w:pPr>
      <w:widowControl w:val="0"/>
      <w:shd w:val="clear" w:color="auto" w:fill="FFFFFF"/>
      <w:spacing w:after="120" w:line="0" w:lineRule="atLeast"/>
      <w:jc w:val="center"/>
    </w:pPr>
    <w:rPr>
      <w:rFonts w:cs="Times New Roman"/>
      <w:spacing w:val="6"/>
      <w:sz w:val="31"/>
      <w:szCs w:val="31"/>
    </w:rPr>
  </w:style>
  <w:style w:type="paragraph" w:customStyle="1" w:styleId="3">
    <w:name w:val="Основной текст3"/>
    <w:basedOn w:val="a"/>
    <w:rsid w:val="00CB22C1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</w:rPr>
  </w:style>
  <w:style w:type="paragraph" w:styleId="aa">
    <w:name w:val="Normal (Web)"/>
    <w:basedOn w:val="a"/>
    <w:link w:val="ab"/>
    <w:rsid w:val="00CB22C1"/>
    <w:pPr>
      <w:spacing w:before="240" w:after="240"/>
    </w:pPr>
    <w:rPr>
      <w:rFonts w:cs="Times New Roman"/>
      <w:sz w:val="24"/>
      <w:lang w:val="ru-RU"/>
    </w:rPr>
  </w:style>
  <w:style w:type="character" w:customStyle="1" w:styleId="1">
    <w:name w:val="Основной текст с отступом Знак1"/>
    <w:link w:val="a4"/>
    <w:rsid w:val="00CB22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c">
    <w:name w:val="No Spacing"/>
    <w:uiPriority w:val="1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CB22C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2C1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d">
    <w:name w:val="annotation reference"/>
    <w:uiPriority w:val="99"/>
    <w:semiHidden/>
    <w:unhideWhenUsed/>
    <w:rsid w:val="00CB22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2C1"/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2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бычный (веб) Знак"/>
    <w:link w:val="aa"/>
    <w:rsid w:val="00CB22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32A92"/>
    <w:pPr>
      <w:suppressAutoHyphens w:val="0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92"/>
    <w:rPr>
      <w:rFonts w:ascii="Segoe UI" w:eastAsia="Calibri" w:hAnsi="Segoe UI" w:cs="Times New Roman"/>
      <w:sz w:val="18"/>
      <w:szCs w:val="18"/>
    </w:rPr>
  </w:style>
  <w:style w:type="paragraph" w:customStyle="1" w:styleId="af2">
    <w:name w:val="Письмо"/>
    <w:basedOn w:val="a"/>
    <w:uiPriority w:val="99"/>
    <w:rsid w:val="00232A92"/>
    <w:pPr>
      <w:spacing w:after="80"/>
      <w:ind w:left="1004" w:hanging="1004"/>
      <w:jc w:val="both"/>
    </w:pPr>
    <w:rPr>
      <w:rFonts w:eastAsia="Calibri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2C1"/>
    <w:rPr>
      <w:color w:val="0000FF"/>
      <w:u w:val="single"/>
    </w:rPr>
  </w:style>
  <w:style w:type="paragraph" w:styleId="a4">
    <w:name w:val="Body Text Indent"/>
    <w:basedOn w:val="a"/>
    <w:link w:val="1"/>
    <w:rsid w:val="00CB22C1"/>
    <w:pPr>
      <w:jc w:val="both"/>
    </w:pPr>
    <w:rPr>
      <w:rFonts w:cs="Times New Roman"/>
      <w:i/>
      <w:iCs/>
      <w:sz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B22C1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6">
    <w:name w:val="header"/>
    <w:basedOn w:val="a"/>
    <w:link w:val="a7"/>
    <w:rsid w:val="00CB22C1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a7">
    <w:name w:val="Верхний колонтитул Знак"/>
    <w:basedOn w:val="a0"/>
    <w:link w:val="a6"/>
    <w:rsid w:val="00CB2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CB22C1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rsid w:val="00CB22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Заголовок №1"/>
    <w:basedOn w:val="a"/>
    <w:rsid w:val="00CB22C1"/>
    <w:pPr>
      <w:widowControl w:val="0"/>
      <w:shd w:val="clear" w:color="auto" w:fill="FFFFFF"/>
      <w:spacing w:after="120" w:line="0" w:lineRule="atLeast"/>
      <w:jc w:val="center"/>
    </w:pPr>
    <w:rPr>
      <w:rFonts w:cs="Times New Roman"/>
      <w:spacing w:val="6"/>
      <w:sz w:val="31"/>
      <w:szCs w:val="31"/>
    </w:rPr>
  </w:style>
  <w:style w:type="paragraph" w:customStyle="1" w:styleId="3">
    <w:name w:val="Основной текст3"/>
    <w:basedOn w:val="a"/>
    <w:rsid w:val="00CB22C1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</w:rPr>
  </w:style>
  <w:style w:type="paragraph" w:styleId="aa">
    <w:name w:val="Normal (Web)"/>
    <w:basedOn w:val="a"/>
    <w:link w:val="ab"/>
    <w:rsid w:val="00CB22C1"/>
    <w:pPr>
      <w:spacing w:before="240" w:after="240"/>
    </w:pPr>
    <w:rPr>
      <w:rFonts w:cs="Times New Roman"/>
      <w:sz w:val="24"/>
      <w:lang w:val="ru-RU"/>
    </w:rPr>
  </w:style>
  <w:style w:type="character" w:customStyle="1" w:styleId="1">
    <w:name w:val="Основной текст с отступом Знак1"/>
    <w:link w:val="a4"/>
    <w:rsid w:val="00CB22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c">
    <w:name w:val="No Spacing"/>
    <w:uiPriority w:val="1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CB22C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2C1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d">
    <w:name w:val="annotation reference"/>
    <w:uiPriority w:val="99"/>
    <w:semiHidden/>
    <w:unhideWhenUsed/>
    <w:rsid w:val="00CB22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2C1"/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2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бычный (веб) Знак"/>
    <w:link w:val="aa"/>
    <w:rsid w:val="00CB22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32A92"/>
    <w:pPr>
      <w:suppressAutoHyphens w:val="0"/>
    </w:pPr>
    <w:rPr>
      <w:rFonts w:ascii="Segoe UI" w:eastAsia="Calibri" w:hAnsi="Segoe UI" w:cs="Times New Roman"/>
      <w:sz w:val="18"/>
      <w:szCs w:val="18"/>
      <w:lang w:val="x-none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92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af2">
    <w:name w:val="Письмо"/>
    <w:basedOn w:val="a"/>
    <w:uiPriority w:val="99"/>
    <w:rsid w:val="00232A92"/>
    <w:pPr>
      <w:spacing w:after="80"/>
      <w:ind w:left="1004" w:hanging="1004"/>
      <w:jc w:val="both"/>
    </w:pPr>
    <w:rPr>
      <w:rFonts w:eastAsia="Calibri"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a.dronhovska@fcbank.com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ita.dronhovska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o@fg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4580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Volynets</cp:lastModifiedBy>
  <cp:revision>7</cp:revision>
  <dcterms:created xsi:type="dcterms:W3CDTF">2016-12-08T11:27:00Z</dcterms:created>
  <dcterms:modified xsi:type="dcterms:W3CDTF">2016-12-09T15:47:00Z</dcterms:modified>
</cp:coreProperties>
</file>