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72" w:rsidRDefault="00473EF7">
      <w:r>
        <w:t>Відкоректовано</w:t>
      </w:r>
      <w:bookmarkStart w:id="0" w:name="_GoBack"/>
      <w:bookmarkEnd w:id="0"/>
      <w:r w:rsidR="00777E72">
        <w:t xml:space="preserve"> розмір гарантійного внеску – 10% (десять) відсотків від початкової (стартової) ціни лотів</w:t>
      </w:r>
    </w:p>
    <w:sectPr w:rsidR="00777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72"/>
    <w:rsid w:val="00473EF7"/>
    <w:rsid w:val="00777E72"/>
    <w:rsid w:val="00E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admin_se</dc:creator>
  <cp:lastModifiedBy>admin_se</cp:lastModifiedBy>
  <cp:revision>2</cp:revision>
  <dcterms:created xsi:type="dcterms:W3CDTF">2020-04-30T14:44:00Z</dcterms:created>
  <dcterms:modified xsi:type="dcterms:W3CDTF">2020-04-30T14:47:00Z</dcterms:modified>
</cp:coreProperties>
</file>