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A" w:rsidRPr="00665CDA" w:rsidRDefault="00665CDA" w:rsidP="00665CDA">
      <w:pPr>
        <w:pStyle w:val="a5"/>
        <w:jc w:val="center"/>
        <w:rPr>
          <w:rFonts w:eastAsia="Times New Roman"/>
          <w:b/>
          <w:lang w:eastAsia="ru-RU"/>
        </w:rPr>
      </w:pPr>
      <w:bookmarkStart w:id="0" w:name="_GoBack"/>
      <w:r w:rsidRPr="00665CDA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665CDA">
        <w:rPr>
          <w:rFonts w:eastAsia="Times New Roman"/>
          <w:b/>
          <w:lang w:eastAsia="ru-RU"/>
        </w:rPr>
        <w:t>активі</w:t>
      </w:r>
      <w:proofErr w:type="gramStart"/>
      <w:r w:rsidRPr="00665CDA">
        <w:rPr>
          <w:rFonts w:eastAsia="Times New Roman"/>
          <w:b/>
          <w:lang w:eastAsia="ru-RU"/>
        </w:rPr>
        <w:t>в</w:t>
      </w:r>
      <w:proofErr w:type="spellEnd"/>
      <w:proofErr w:type="gramEnd"/>
      <w:r w:rsidRPr="00665CDA">
        <w:rPr>
          <w:rFonts w:eastAsia="Times New Roman"/>
          <w:b/>
          <w:lang w:eastAsia="ru-RU"/>
        </w:rPr>
        <w:t xml:space="preserve"> (</w:t>
      </w:r>
      <w:proofErr w:type="gramStart"/>
      <w:r w:rsidRPr="00665CDA">
        <w:rPr>
          <w:rFonts w:eastAsia="Times New Roman"/>
          <w:b/>
          <w:lang w:eastAsia="ru-RU"/>
        </w:rPr>
        <w:t>майна</w:t>
      </w:r>
      <w:proofErr w:type="gramEnd"/>
      <w:r w:rsidRPr="00665CDA">
        <w:rPr>
          <w:rFonts w:eastAsia="Times New Roman"/>
          <w:b/>
          <w:lang w:eastAsia="ru-RU"/>
        </w:rPr>
        <w:t>) АТ «Дельта Банк» 03.11.2020 р.</w:t>
      </w:r>
    </w:p>
    <w:bookmarkEnd w:id="0"/>
    <w:p w:rsidR="00665CDA" w:rsidRPr="00665CDA" w:rsidRDefault="00665CDA" w:rsidP="00665CD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D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23.10.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820"/>
        <w:gridCol w:w="1782"/>
        <w:gridCol w:w="1782"/>
        <w:gridCol w:w="3000"/>
      </w:tblGrid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ігаціями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Серія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А3, № UA4000178438 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4565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одиниць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відсотками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десятий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купонний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Емітент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Державна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іпотечна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установа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за договорами ДД-205/2014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24.03.2014 року, ДД-230/2014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27.03.2014 року, ДД-239/2014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28.03.2014 року. *Актив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особи.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03.11.2020 - 3 805 083,81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761 016,76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665CD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https://www.fg.gov.ua/lot/164241</w:t>
              </w:r>
            </w:hyperlink>
          </w:p>
        </w:tc>
      </w:tr>
    </w:tbl>
    <w:p w:rsidR="00665CDA" w:rsidRPr="00665CDA" w:rsidRDefault="00665CDA" w:rsidP="00665CD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44"/>
      </w:tblGrid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1860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2020-10-23 р.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665CD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8-044-5000018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03.11.2020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03.11.2020 до 16:00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665CD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03.11.2020 до 16:00</w:t>
            </w:r>
          </w:p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65CDA" w:rsidRPr="00665CDA" w:rsidTr="00665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65CDA" w:rsidRPr="00665CDA" w:rsidTr="00665CD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65CDA" w:rsidRPr="00665CDA" w:rsidRDefault="00665CDA" w:rsidP="006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5C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2044AA" w:rsidRDefault="002044AA"/>
    <w:sectPr w:rsidR="0020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A"/>
    <w:rsid w:val="002044AA"/>
    <w:rsid w:val="006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65CDA"/>
  </w:style>
  <w:style w:type="character" w:styleId="a3">
    <w:name w:val="Hyperlink"/>
    <w:basedOn w:val="a0"/>
    <w:uiPriority w:val="99"/>
    <w:semiHidden/>
    <w:unhideWhenUsed/>
    <w:rsid w:val="00665C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5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65CDA"/>
  </w:style>
  <w:style w:type="character" w:styleId="a3">
    <w:name w:val="Hyperlink"/>
    <w:basedOn w:val="a0"/>
    <w:uiPriority w:val="99"/>
    <w:semiHidden/>
    <w:unhideWhenUsed/>
    <w:rsid w:val="00665C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5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0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s://www.fg.gov.ua/lot/1642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2020-10-24T14:10:00Z</dcterms:created>
  <dcterms:modified xsi:type="dcterms:W3CDTF">2020-10-24T14:11:00Z</dcterms:modified>
</cp:coreProperties>
</file>