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A2" w:rsidRDefault="00C94720">
      <w:pPr>
        <w:spacing w:after="0" w:line="254" w:lineRule="auto"/>
        <w:ind w:left="1914" w:right="18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ВІДКРИТИХ ТОРГІВ (АУКЦІОНУ) з продажу прав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ПАТ "КЛАСИКБАНК" </w:t>
      </w:r>
    </w:p>
    <w:p w:rsidR="006E6CA2" w:rsidRDefault="00C9472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E6CA2" w:rsidRDefault="00C94720">
      <w:pPr>
        <w:spacing w:after="0"/>
        <w:ind w:firstLine="708"/>
      </w:pPr>
      <w:r>
        <w:rPr>
          <w:rFonts w:ascii="Times New Roman" w:eastAsia="Times New Roman" w:hAnsi="Times New Roman" w:cs="Times New Roman"/>
        </w:rPr>
        <w:t xml:space="preserve">Фонд </w:t>
      </w:r>
      <w:proofErr w:type="spellStart"/>
      <w:r>
        <w:rPr>
          <w:rFonts w:ascii="Times New Roman" w:eastAsia="Times New Roman" w:hAnsi="Times New Roman" w:cs="Times New Roman"/>
        </w:rPr>
        <w:t>гарантування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вкладів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повідомляє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) з продажу </w:t>
      </w:r>
      <w:proofErr w:type="spellStart"/>
      <w:r>
        <w:rPr>
          <w:rFonts w:ascii="Times New Roman" w:eastAsia="Times New Roman" w:hAnsi="Times New Roman" w:cs="Times New Roman"/>
        </w:rPr>
        <w:t>наступних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обліковуються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балансі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ПАТ "КЛАСИКБАНК":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74" w:type="dxa"/>
        <w:tblInd w:w="-108" w:type="dxa"/>
        <w:tblCellMar>
          <w:top w:w="51" w:type="dxa"/>
          <w:left w:w="127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101"/>
        <w:gridCol w:w="1416"/>
        <w:gridCol w:w="2693"/>
        <w:gridCol w:w="2770"/>
        <w:gridCol w:w="2194"/>
      </w:tblGrid>
      <w:tr w:rsidR="006E6CA2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E6CA2" w:rsidRDefault="00C9472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лоту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Стислий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/початкова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лоту, грн. (без ПДВ)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Публічний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активу </w:t>
            </w: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6CA2">
        <w:trPr>
          <w:trHeight w:val="9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ind w:left="26"/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Q8164b4707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 w:line="274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кредитними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договорами </w:t>
            </w:r>
          </w:p>
          <w:p w:rsidR="006E6CA2" w:rsidRDefault="00C9472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93202 та 93203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 w:line="27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Майнові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не </w:t>
            </w:r>
          </w:p>
          <w:p w:rsidR="006E6CA2" w:rsidRDefault="00C94720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завершено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бульвар </w:t>
            </w:r>
          </w:p>
          <w:p w:rsidR="006E6CA2" w:rsidRDefault="00C94720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І.Лепсе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6E6CA2">
            <w:pPr>
              <w:spacing w:after="0"/>
              <w:ind w:right="46"/>
              <w:jc w:val="center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24"/>
              <w:ind w:left="2"/>
            </w:pPr>
            <w:r>
              <w:rPr>
                <w:rFonts w:ascii="Arial" w:eastAsia="Arial" w:hAnsi="Arial" w:cs="Arial"/>
                <w:color w:val="2675D7"/>
                <w:sz w:val="20"/>
                <w:u w:val="single" w:color="2675D7"/>
                <w:shd w:val="clear" w:color="auto" w:fill="F5F9F9"/>
              </w:rPr>
              <w:t>http://torgi.fg.gov.ua:8</w:t>
            </w:r>
          </w:p>
          <w:p w:rsidR="006E6CA2" w:rsidRDefault="00C9472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color w:val="2675D7"/>
                <w:sz w:val="20"/>
                <w:u w:val="single" w:color="2675D7"/>
                <w:shd w:val="clear" w:color="auto" w:fill="F5F9F9"/>
              </w:rPr>
              <w:t>0/130157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bookmarkEnd w:id="0"/>
    <w:p w:rsidR="006E6CA2" w:rsidRDefault="00C9472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6CA2" w:rsidRDefault="00C9472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25" w:type="dxa"/>
        <w:tblInd w:w="-113" w:type="dxa"/>
        <w:tblCellMar>
          <w:top w:w="5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892"/>
      </w:tblGrid>
      <w:tr w:rsidR="006E6CA2">
        <w:trPr>
          <w:trHeight w:val="76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Номер та дата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Фонду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продажу активу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 w:right="2554"/>
            </w:pPr>
            <w:r>
              <w:rPr>
                <w:rFonts w:ascii="Times New Roman" w:eastAsia="Times New Roman" w:hAnsi="Times New Roman" w:cs="Times New Roman"/>
              </w:rPr>
              <w:t xml:space="preserve">№1544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13.04.2017 року №1598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13.04.2017 </w:t>
            </w:r>
            <w:r>
              <w:rPr>
                <w:rFonts w:ascii="Times New Roman" w:eastAsia="Times New Roman" w:hAnsi="Times New Roman" w:cs="Times New Roman"/>
              </w:rPr>
              <w:t>року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6CA2">
        <w:trPr>
          <w:trHeight w:val="197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1" w:line="273" w:lineRule="auto"/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Приватне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«ЕКСПЕРТНЕ АГЕНТСТВО», адреса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04073,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E6CA2" w:rsidRDefault="00C94720">
            <w:pPr>
              <w:spacing w:after="0" w:line="267" w:lineRule="auto"/>
              <w:ind w:left="3" w:right="1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Куренівський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4/8,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3,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https://torgi.exp-agency.com.ua/</w:t>
            </w:r>
            <w:r>
              <w:rPr>
                <w:rFonts w:ascii="Times New Roman" w:eastAsia="Times New Roman" w:hAnsi="Times New Roman" w:cs="Times New Roman"/>
              </w:rPr>
              <w:t xml:space="preserve">, тел. 38 097 943 62 15, 38 098 009 18 81,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09.00 до 18.00. </w:t>
            </w:r>
            <w:r>
              <w:t xml:space="preserve"> </w:t>
            </w:r>
          </w:p>
          <w:p w:rsidR="006E6CA2" w:rsidRDefault="00C94720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CA2" w:rsidRDefault="00C9472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 http://torgi.fg.gov.ua/prozorrosale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E6CA2">
        <w:trPr>
          <w:trHeight w:val="102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2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(продаж прав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зобовязаня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боржникам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поручителям за такими договорами)</w:t>
            </w:r>
            <w:r>
              <w:t xml:space="preserve"> </w:t>
            </w:r>
          </w:p>
        </w:tc>
      </w:tr>
      <w:tr w:rsidR="006E6CA2">
        <w:trPr>
          <w:trHeight w:val="264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5%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продажу лота</w:t>
            </w:r>
            <w:r>
              <w:t xml:space="preserve"> </w:t>
            </w:r>
          </w:p>
        </w:tc>
      </w:tr>
      <w:tr w:rsidR="006E6CA2">
        <w:trPr>
          <w:trHeight w:val="102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2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розрізі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участь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6E6CA2">
        <w:trPr>
          <w:trHeight w:val="161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зарахуван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 w:line="236" w:lineRule="auto"/>
              <w:ind w:left="48" w:right="4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зареєструвався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</w:t>
            </w:r>
            <w:r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http://torgi.fg.gov.ua:80/prozorrosale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6E6CA2" w:rsidRDefault="00C94720">
            <w:pPr>
              <w:spacing w:after="0"/>
              <w:ind w:right="103"/>
              <w:jc w:val="center"/>
            </w:pPr>
            <w:r>
              <w:rPr>
                <w:i/>
                <w:sz w:val="1"/>
              </w:rPr>
              <w:t xml:space="preserve"> </w:t>
            </w:r>
          </w:p>
        </w:tc>
      </w:tr>
      <w:tr w:rsidR="006E6CA2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 w:right="6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1%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продажу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лотом</w:t>
            </w:r>
            <w:r>
              <w:rPr>
                <w:i/>
              </w:rPr>
              <w:t xml:space="preserve"> </w:t>
            </w:r>
          </w:p>
        </w:tc>
      </w:tr>
      <w:tr w:rsidR="006E6CA2">
        <w:trPr>
          <w:trHeight w:val="253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ind w:right="1006"/>
            </w:pPr>
            <w:r>
              <w:rPr>
                <w:rFonts w:ascii="Times New Roman" w:eastAsia="Times New Roman" w:hAnsi="Times New Roman" w:cs="Times New Roman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активом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кімнаті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 w:line="238" w:lineRule="auto"/>
              <w:ind w:left="3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 активом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кімнаті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подати заявку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зацікавленість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придбанні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нерозголошення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таємниці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конфіденційної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E6CA2" w:rsidRDefault="00C94720">
            <w:pPr>
              <w:spacing w:after="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(http://torgi.fg.gov.ua/nda). Заявки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E6CA2" w:rsidRDefault="00C94720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ФГВФО, 04053,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вул.Січових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Стрільців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17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clo@fg.gov.ua; </w:t>
            </w:r>
          </w:p>
          <w:p w:rsidR="006E6CA2" w:rsidRDefault="00C94720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ПАТ «КЛАСИКБАНК», 01601,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Прорізна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8,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vitalkovalevskiy@gmail.com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6CA2">
        <w:trPr>
          <w:trHeight w:val="76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Контактна особа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банку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активом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Ковалевський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Віталій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(044) 536-97-93, (050) </w:t>
            </w:r>
          </w:p>
          <w:p w:rsidR="006E6CA2" w:rsidRDefault="00C9472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469-27-95,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Прорізна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8,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vitalkovalevskiy@gmail.com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6CA2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15.05.2017</w:t>
            </w:r>
            <w:r>
              <w:rPr>
                <w:b/>
                <w:i/>
              </w:rPr>
              <w:t xml:space="preserve"> </w:t>
            </w:r>
          </w:p>
        </w:tc>
      </w:tr>
      <w:tr w:rsidR="006E6CA2">
        <w:trPr>
          <w:trHeight w:val="264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початку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6E6CA2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 кожного лоту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веб-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сайтах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http://torgi.fg.gov.ua/prozorrosale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E6CA2">
        <w:trPr>
          <w:trHeight w:val="51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участь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 20:00 14.05.2017 року  </w:t>
            </w:r>
          </w:p>
        </w:tc>
      </w:tr>
      <w:tr w:rsidR="006E6CA2">
        <w:trPr>
          <w:trHeight w:val="77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righ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 для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www.prozorro.sale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E6CA2">
        <w:trPr>
          <w:trHeight w:val="1754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A2" w:rsidRDefault="00C947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14.05.2016 року </w:t>
            </w:r>
          </w:p>
          <w:p w:rsidR="006E6CA2" w:rsidRDefault="00C94720">
            <w:pPr>
              <w:spacing w:after="0"/>
              <w:ind w:left="2" w:right="5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моменту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оператора,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відбулося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одну годину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6CA2">
        <w:trPr>
          <w:trHeight w:val="1277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A2" w:rsidRDefault="00C94720">
            <w:pPr>
              <w:spacing w:after="0"/>
              <w:ind w:righ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</w:rPr>
              <w:t xml:space="preserve">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з продажу майна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запроваджено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6E6CA2" w:rsidRDefault="00C9472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E6CA2">
      <w:pgSz w:w="11900" w:h="16840"/>
      <w:pgMar w:top="713" w:right="700" w:bottom="9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50355"/>
    <w:multiLevelType w:val="hybridMultilevel"/>
    <w:tmpl w:val="E7B499B6"/>
    <w:lvl w:ilvl="0" w:tplc="40EE3568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449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844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8F2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2E5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C79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2947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C59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E47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2"/>
    <w:rsid w:val="002523BD"/>
    <w:rsid w:val="006E6CA2"/>
    <w:rsid w:val="00C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C6CA-51FA-4D5B-9504-50FBB9A2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2017-04-24T07:15:00Z</dcterms:created>
  <dcterms:modified xsi:type="dcterms:W3CDTF">2017-04-24T07:15:00Z</dcterms:modified>
</cp:coreProperties>
</file>