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6A" w:rsidRPr="00E7796A" w:rsidRDefault="00E7796A" w:rsidP="00E7796A">
      <w:pPr>
        <w:spacing w:before="100" w:beforeAutospacing="1" w:after="100" w:afterAutospacing="1"/>
        <w:ind w:firstLine="0"/>
        <w:jc w:val="center"/>
        <w:outlineLvl w:val="1"/>
        <w:rPr>
          <w:rFonts w:eastAsia="Times New Roman"/>
          <w:b/>
          <w:bCs/>
          <w:lang w:eastAsia="uk-UA"/>
        </w:rPr>
      </w:pPr>
      <w:r w:rsidRPr="00E7796A">
        <w:rPr>
          <w:rFonts w:eastAsia="Times New Roman"/>
          <w:b/>
          <w:bCs/>
          <w:lang w:eastAsia="uk-UA"/>
        </w:rPr>
        <w:t>ПАСПОРТ ВІДКРИТИХ ТОРГІВ (АУКЦІОНУ) з продажу прав вимоги АТ «БРОКБІЗНЕСБАНК» 23.01.2018 р. на ЄДИНИЙ КАБІНЕТ</w:t>
      </w:r>
    </w:p>
    <w:p w:rsidR="00E7796A" w:rsidRPr="00E7796A" w:rsidRDefault="00E7796A" w:rsidP="00E7796A">
      <w:pPr>
        <w:ind w:firstLine="0"/>
        <w:jc w:val="center"/>
        <w:rPr>
          <w:rFonts w:eastAsia="Times New Roman"/>
          <w:lang w:eastAsia="uk-UA"/>
        </w:rPr>
      </w:pPr>
      <w:r w:rsidRPr="00E7796A">
        <w:rPr>
          <w:rFonts w:eastAsia="Times New Roman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«БРОКБІЗНЕСБАНК»</w:t>
      </w:r>
    </w:p>
    <w:p w:rsidR="00E7796A" w:rsidRPr="00E7796A" w:rsidRDefault="00E7796A" w:rsidP="00E7796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r w:rsidRPr="00E7796A">
        <w:rPr>
          <w:rFonts w:eastAsia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42"/>
        <w:gridCol w:w="3910"/>
        <w:gridCol w:w="1945"/>
        <w:gridCol w:w="2940"/>
      </w:tblGrid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кредитними договорами 12-К/ДГРВ-13 від 17.12.2013, 13-К/ДГРВ-13 від 26.12.2013 та договорами забезпечення виконання зобов’язань (забезпечення: легкові автомобілі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Peugeot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 301 2013р.в., майнові права)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23.01.2018 - 231 233,94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http://torgi.fg.gov.ua/168044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1/ТР/14/Ю від 05.02.2014 та договорами забезпечення виконання зобов’язань (забезпечення: майнові права)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23.01.2018 - 150 470,46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http://torgi.fg.gov.ua/168045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55/НКЛ-980/2-041111/400 від 04.11.2011 та договорами забезпечення виконання зобов’язань (забезпечення:транспортні засоби (автомобілі марки HYUNDAI, модель TUCSON 2.0 5MT2 GL та H1, 2011 р.; автомобілі марки ЗАЗ, модель TF48YP, 2011 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23.01.2018 - 116 745,30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http://torgi.fg.gov.ua/168046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2Ю/ЧРВ від 01.07.2013 та договорами забезпечення виконання зобов’язань (забезпечення: майнові права)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23.01.2018 - 124 813,71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http://torgi.fg.gov.ua/168047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01/128-2005 від 26.10.2005 (без забезпечення)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23.01.2018 - 90 124,65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http://torgi.fg.gov.ua/168048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02/Ш-П від 22.11.2007 та договорами забезпечення виконання зобов’язань (забезпечення: деревообробне обладнання (верстати, пневматичний </w:t>
            </w: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ковальський молот, компресор, таль, пилорами, пульт управління ГСМ, пилорами,ваги стаціонарні автомобільні, ємності для ПММ)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23.01.2018 - 132 030,00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http://torgi.fg.gov.ua/168049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F10G6287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17 від 20.09.2007 та договорами забезпечення виконання зобов’язань (забезпечення: вбудоване нежиле приміщення офісу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. пл. 312,5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 за адресою Луганська обл.,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м.Свердловськ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вул.Енгельса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; нежитлова будівля (будівля офісу, пл. 992,6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, будівля охорони пл. 11,4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 та огорожі №1 за адресою Луганська обл.,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м.Свердловськ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Глінки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23.01.2018 - 1 332 855,00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http://torgi.fg.gov.ua/168050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кредитними договорами 03/12 від 12.06.2012, 07/12 від 05.07.2012 та договорами забезпечення виконання зобов’язань (забезпечення: майнові права на депозитні кошти)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23.01.2018 - 180 351,36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http://torgi.fg.gov.ua/168055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101-ю від 29.08.2007 та договорами забезпечення виконання зобов’язань (забезпечення: комплекс нежитлових приміщень у м. Суми, вул. Воєводіна; фінансова порука)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23.01.2018 - 207 011,70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http://torgi.fg.gov.ua/168057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1-ю/08 від 14.01.2008 та договорами забезпечення виконання зобов’язань (забезпечення: нежитлова будівля, рибний цех та прохідна у Житомирській обл., м. Бердичів, вул. Володарська; фінансова порука)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23.01.2018 - 90 498,87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http://torgi.fg.gov.ua/168059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02/278/08 від 21.02.2008 та договорами забезпечення виконання зобов’язань (забезпечення: трьохповерховий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адмінбудинок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. пл. 1321,4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. у Хмельницькій обл., м.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Нетішин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, вул. Ринкова)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23.01.2018 - 592 920,00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http://torgi.fg.gov.ua/168060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32-п-07 від 20.06.2007 та договорами забезпечення виконання зобов’язань (забезпечення: майнові права)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23.01.2018 - 358 107,12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http://torgi.fg.gov.ua/168061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</w:t>
            </w: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договором КД-П/08/0016 від 08.07.2008 та договорами забезпечення виконання зобов’язань (забезпечення: рухоме майно (комбайн зернозбиральний)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23.01.2018 - 244 </w:t>
            </w: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http://torgi.fg.gov.ua/168063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F10G6294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кредитними договорами 02-К/ДГРВ-13 від 08.01.2013, 03-К/ДГРВ-13 від 08.01.2013 та договорами забезпечення виконання зобов’язань (забезпечення: майнові права)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23.01.2018 - 1 131 651,00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http://torgi.fg.gov.ua/168065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25-13-980-O від 12.11.2013 та договорами забезпечення виконання зобов’язань (забезпечення: майнові права)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23.01.2018 - 82 730,97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http://torgi.fg.gov.ua/168067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14/13-Ю від 12.10.2013 та договорами забезпечення виконання зобов’язань (забезпечення: транспортні засоби марки: PEUGEOT, модель: 301, рік випуску: 2013)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23.01.2018 - 48 606,48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http://torgi.fg.gov.ua/168068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01-11/О від 06.01.2011 та договорами забезпечення виконання зобов’язань (забезпечення: майнові права)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23.01.2018 - 25 350,57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http://torgi.fg.gov.ua/168069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16/2013Ю від 30.12.2013 та договорами забезпечення виконання зобов’язань (забезпечення: майнові права)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23.01.2018 - 60 776,73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http://torgi.fg.gov.ua/168070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51-04 від 02.09.2004 та договорами забезпечення виконання зобов’язань (забезпечення: товари в переробці - металовироби:листи,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уголки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, швелери та ін.; майнові права)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23.01.2018 - 70 956,84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http://torgi.fg.gov.ua/168072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398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Ur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 06 від 30.10.2006 та договорами забезпечення виконання зобов’язань (забезпечення: рухоме майно (сільгосптехніка)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23.01.2018 - 61 428,78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http://torgi.fg.gov.ua/168074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199/М1 від 10.10.2007 (без забезпечення)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23.01.2018 - 74 401,74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http://torgi.fg.gov.ua/168075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F10G6302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08-11-980-KL від 06.12.2013 та договорами забезпечення виконання зобов’язань (забезпечення: майнові права на грошові кошти)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23.01.2018 - 43 914,15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http://torgi.fg.gov.ua/168076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F10G6303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Право вимоги за кредитним договором 376-К-Ю від 20.12.2011 та договорами забезпечення виконання зобов’язань (забезпечення: рухоме майно (тролейбуси та трамвайні вагони); фінансова порука)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23.01.2018 - 52 816,05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http://torgi.fg.gov.ua/168077</w:t>
            </w:r>
          </w:p>
        </w:tc>
      </w:tr>
    </w:tbl>
    <w:p w:rsidR="00E7796A" w:rsidRPr="00E7796A" w:rsidRDefault="00E7796A" w:rsidP="00E7796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r w:rsidRPr="00E7796A">
        <w:rPr>
          <w:rFonts w:eastAsia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903"/>
        <w:gridCol w:w="6034"/>
      </w:tblGrid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Номер та дата рішення виконавчої дирекції Фонду про затвердження умов продажу активів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№ 677 від 13.12.2017 р.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5" w:history="1">
              <w:r w:rsidRPr="00E7796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fldChar w:fldCharType="begin"/>
            </w:r>
            <w:r w:rsidRPr="00E7796A">
              <w:rPr>
                <w:rFonts w:eastAsia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E7796A">
              <w:rPr>
                <w:rFonts w:eastAsia="Times New Roman"/>
                <w:sz w:val="24"/>
                <w:szCs w:val="24"/>
                <w:lang w:eastAsia="uk-UA"/>
              </w:rPr>
              <w:fldChar w:fldCharType="separate"/>
            </w:r>
            <w:r w:rsidRPr="00E7796A">
              <w:rPr>
                <w:rFonts w:eastAsia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E7796A">
              <w:rPr>
                <w:rFonts w:eastAsia="Times New Roman"/>
                <w:color w:val="0000FF"/>
                <w:sz w:val="24"/>
                <w:szCs w:val="24"/>
                <w:u w:val="single"/>
                <w:lang w:eastAsia="uk-UA"/>
              </w:rPr>
              <w:t>://</w:t>
            </w:r>
            <w:proofErr w:type="spellStart"/>
            <w:r w:rsidRPr="00E7796A">
              <w:rPr>
                <w:rFonts w:eastAsia="Times New Roman"/>
                <w:color w:val="0000FF"/>
                <w:sz w:val="24"/>
                <w:szCs w:val="24"/>
                <w:u w:val="single"/>
                <w:lang w:eastAsia="uk-UA"/>
              </w:rPr>
              <w:t>torgi.fg.gov.ua</w:t>
            </w:r>
            <w:proofErr w:type="spellEnd"/>
            <w:r w:rsidRPr="00E7796A">
              <w:rPr>
                <w:rFonts w:eastAsia="Times New Roman"/>
                <w:color w:val="0000FF"/>
                <w:sz w:val="24"/>
                <w:szCs w:val="24"/>
                <w:u w:val="single"/>
                <w:lang w:eastAsia="uk-UA"/>
              </w:rPr>
              <w:t>/</w:t>
            </w:r>
            <w:proofErr w:type="spellStart"/>
            <w:r w:rsidRPr="00E7796A">
              <w:rPr>
                <w:rFonts w:eastAsia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fldChar w:fldCharType="end"/>
            </w: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Крок аукціону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6" w:history="1">
              <w:r w:rsidRPr="00E7796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http://torgi.fg.gov.ua/nda</w:t>
              </w:r>
            </w:hyperlink>
            <w:r w:rsidRPr="00E7796A">
              <w:rPr>
                <w:rFonts w:eastAsia="Times New Roman"/>
                <w:sz w:val="24"/>
                <w:szCs w:val="24"/>
                <w:lang w:eastAsia="uk-UA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1) ФГВФО, 04053, м. Київ, </w:t>
            </w:r>
            <w:hyperlink r:id="rId7" w:history="1">
              <w:r w:rsidRPr="00E7796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E7796A">
              <w:rPr>
                <w:rFonts w:eastAsia="Times New Roman"/>
                <w:sz w:val="24"/>
                <w:szCs w:val="24"/>
                <w:lang w:eastAsia="uk-UA"/>
              </w:rPr>
              <w:t>;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2) АТ «БРОКБІЗНЕСБАНК» 03057, м. Київ, проспект Перемоги, 41, та електронною поштою: DevyatkoOV@bankbb.com.ua [ mailto:DevyatkoOV@bankbb.com.ua ] .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Дев’ятко Олександр Володимирович, тел. (044) 247-46-39, (044) 206-29-83 адреса електронної пошти -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DevyatkoOV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bankbb.com.ua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, м. Київ, проспект Перемоги, 41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23.01.2018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веб-сайтах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 організаторів торгів (</w:t>
            </w:r>
            <w:hyperlink r:id="rId8" w:history="1">
              <w:r w:rsidRPr="00E7796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Кінцевий термін прийняття заяв: 22.01.2018  </w:t>
            </w:r>
            <w:r w:rsidRPr="00E7796A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hyperlink r:id="rId9" w:history="1">
              <w:r w:rsidRPr="00E7796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22.01.2018 </w:t>
            </w:r>
            <w:r w:rsidRPr="00E7796A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E7796A" w:rsidRPr="00E7796A" w:rsidTr="00E7796A">
        <w:trPr>
          <w:tblCellSpacing w:w="12" w:type="dxa"/>
        </w:trPr>
        <w:tc>
          <w:tcPr>
            <w:tcW w:w="8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</w:t>
            </w:r>
            <w:r w:rsidRPr="00E7796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проведення аукціону.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E7796A" w:rsidRPr="00E7796A" w:rsidRDefault="00E7796A" w:rsidP="00E779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sz w:val="24"/>
                <w:szCs w:val="24"/>
                <w:lang w:eastAsia="uk-UA"/>
              </w:rPr>
              <w:t xml:space="preserve">      </w:t>
            </w:r>
          </w:p>
          <w:p w:rsidR="00E7796A" w:rsidRPr="00E7796A" w:rsidRDefault="00E7796A" w:rsidP="00E7796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E7796A">
              <w:rPr>
                <w:rFonts w:eastAsia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E7796A">
              <w:rPr>
                <w:rFonts w:eastAsia="Times New Roman"/>
                <w:sz w:val="24"/>
                <w:szCs w:val="24"/>
                <w:lang w:eastAsia="uk-UA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865774" w:rsidRDefault="00865774"/>
    <w:sectPr w:rsidR="00865774" w:rsidSect="00DE5A2D">
      <w:type w:val="continuous"/>
      <w:pgSz w:w="11909" w:h="16834"/>
      <w:pgMar w:top="964" w:right="680" w:bottom="1134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2E0"/>
    <w:multiLevelType w:val="multilevel"/>
    <w:tmpl w:val="88BE5C44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7796A"/>
    <w:rsid w:val="001914DE"/>
    <w:rsid w:val="001C161E"/>
    <w:rsid w:val="00202CB4"/>
    <w:rsid w:val="00335168"/>
    <w:rsid w:val="004A4603"/>
    <w:rsid w:val="00507B16"/>
    <w:rsid w:val="00556EA9"/>
    <w:rsid w:val="00760096"/>
    <w:rsid w:val="00801E9E"/>
    <w:rsid w:val="00865774"/>
    <w:rsid w:val="00A0152E"/>
    <w:rsid w:val="00B743E1"/>
    <w:rsid w:val="00BD0EA4"/>
    <w:rsid w:val="00BF6E47"/>
    <w:rsid w:val="00CE2CBB"/>
    <w:rsid w:val="00D4482F"/>
    <w:rsid w:val="00DE5A2D"/>
    <w:rsid w:val="00E7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74"/>
  </w:style>
  <w:style w:type="paragraph" w:styleId="2">
    <w:name w:val="heading 2"/>
    <w:basedOn w:val="a"/>
    <w:link w:val="20"/>
    <w:uiPriority w:val="9"/>
    <w:qFormat/>
    <w:rsid w:val="00E7796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C161E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E7796A"/>
    <w:rPr>
      <w:rFonts w:eastAsia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E779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7350</Words>
  <Characters>4191</Characters>
  <Application>Microsoft Office Word</Application>
  <DocSecurity>0</DocSecurity>
  <Lines>34</Lines>
  <Paragraphs>23</Paragraphs>
  <ScaleCrop>false</ScaleCrop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2018-01-09T15:52:00Z</dcterms:created>
  <dcterms:modified xsi:type="dcterms:W3CDTF">2018-01-09T15:53:00Z</dcterms:modified>
</cp:coreProperties>
</file>