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1" w:rsidRPr="00FC3DF3" w:rsidRDefault="004E31D1" w:rsidP="004E31D1">
      <w:pPr>
        <w:tabs>
          <w:tab w:val="left" w:pos="2857"/>
          <w:tab w:val="right" w:pos="9639"/>
        </w:tabs>
        <w:rPr>
          <w:bCs/>
          <w:shd w:val="clear" w:color="auto" w:fill="FFFFFF"/>
        </w:rPr>
      </w:pPr>
      <w:bookmarkStart w:id="0" w:name="_GoBack"/>
      <w:bookmarkEnd w:id="0"/>
      <w:r>
        <w:rPr>
          <w:bCs/>
          <w:shd w:val="clear" w:color="auto" w:fill="FFFFFF"/>
        </w:rPr>
        <w:tab/>
      </w:r>
      <w:r>
        <w:rPr>
          <w:bCs/>
          <w:shd w:val="clear" w:color="auto" w:fill="FFFFFF"/>
        </w:rPr>
        <w:tab/>
      </w:r>
    </w:p>
    <w:p w:rsidR="004E31D1" w:rsidRPr="00FC3DF3" w:rsidRDefault="004E31D1" w:rsidP="004E31D1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99312F" w:rsidRPr="00B35F5F" w:rsidRDefault="004E31D1" w:rsidP="0099312F">
      <w:pPr>
        <w:jc w:val="center"/>
      </w:pPr>
      <w:r w:rsidRPr="00FC3DF3">
        <w:rPr>
          <w:b/>
        </w:rPr>
        <w:t xml:space="preserve">з продажу майна </w:t>
      </w:r>
      <w:r w:rsidR="0099312F" w:rsidRPr="00E739DA">
        <w:rPr>
          <w:b/>
        </w:rPr>
        <w:t>АТ «</w:t>
      </w:r>
      <w:r w:rsidR="0099312F">
        <w:rPr>
          <w:b/>
        </w:rPr>
        <w:t>ЗЛАТОБАНК</w:t>
      </w:r>
      <w:r w:rsidR="0099312F" w:rsidRPr="00E739DA">
        <w:rPr>
          <w:b/>
        </w:rPr>
        <w:t>»</w:t>
      </w:r>
    </w:p>
    <w:p w:rsidR="004E31D1" w:rsidRPr="00FC3DF3" w:rsidRDefault="004E31D1" w:rsidP="004E31D1">
      <w:pPr>
        <w:jc w:val="center"/>
      </w:pPr>
    </w:p>
    <w:p w:rsidR="004E31D1" w:rsidRPr="00FC3DF3" w:rsidRDefault="004E31D1" w:rsidP="004E31D1">
      <w:pPr>
        <w:ind w:firstLine="708"/>
        <w:jc w:val="both"/>
        <w:rPr>
          <w:sz w:val="28"/>
          <w:szCs w:val="28"/>
        </w:rPr>
      </w:pPr>
    </w:p>
    <w:p w:rsidR="004E31D1" w:rsidRPr="00FC3DF3" w:rsidRDefault="004E31D1" w:rsidP="0099312F">
      <w:pPr>
        <w:jc w:val="center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99312F" w:rsidRPr="00E739DA">
        <w:rPr>
          <w:b/>
        </w:rPr>
        <w:t>АТ «</w:t>
      </w:r>
      <w:r w:rsidR="0099312F">
        <w:rPr>
          <w:b/>
        </w:rPr>
        <w:t>ЗЛАТОБАНК</w:t>
      </w:r>
      <w:r w:rsidR="0099312F" w:rsidRPr="00E739DA">
        <w:rPr>
          <w:b/>
        </w:rPr>
        <w:t>»</w:t>
      </w:r>
      <w:r w:rsidRPr="00FC3DF3">
        <w:t>:</w:t>
      </w:r>
    </w:p>
    <w:p w:rsidR="004E31D1" w:rsidRPr="00FC3DF3" w:rsidRDefault="004E31D1" w:rsidP="004E31D1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753"/>
        <w:gridCol w:w="2029"/>
        <w:gridCol w:w="2582"/>
        <w:gridCol w:w="2431"/>
      </w:tblGrid>
      <w:tr w:rsidR="004E31D1" w:rsidRPr="00FC3DF3" w:rsidTr="00252F81">
        <w:tc>
          <w:tcPr>
            <w:tcW w:w="0" w:type="auto"/>
            <w:vAlign w:val="center"/>
          </w:tcPr>
          <w:p w:rsidR="004E31D1" w:rsidRPr="00FC3DF3" w:rsidRDefault="004E31D1" w:rsidP="006B510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4E31D1" w:rsidRPr="00FC3DF3" w:rsidRDefault="004E31D1" w:rsidP="006B510F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53" w:type="dxa"/>
            <w:vAlign w:val="center"/>
          </w:tcPr>
          <w:p w:rsidR="004E31D1" w:rsidRPr="00FC3DF3" w:rsidRDefault="004E31D1" w:rsidP="006B510F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029" w:type="dxa"/>
            <w:vAlign w:val="center"/>
          </w:tcPr>
          <w:p w:rsidR="004E31D1" w:rsidRPr="00FC3DF3" w:rsidRDefault="004E31D1" w:rsidP="006B510F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2582" w:type="dxa"/>
            <w:vAlign w:val="center"/>
          </w:tcPr>
          <w:p w:rsidR="004E31D1" w:rsidRPr="00FC3DF3" w:rsidRDefault="004E31D1" w:rsidP="006B510F">
            <w:pPr>
              <w:jc w:val="center"/>
            </w:pPr>
            <w:r w:rsidRPr="00FC3DF3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2431" w:type="dxa"/>
            <w:vAlign w:val="center"/>
          </w:tcPr>
          <w:p w:rsidR="004E31D1" w:rsidRPr="00FC3DF3" w:rsidRDefault="004E31D1" w:rsidP="006B510F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C3DF3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C3DF3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E5EED" w:rsidRPr="00FC3DF3" w:rsidTr="00252F81">
        <w:tc>
          <w:tcPr>
            <w:tcW w:w="0" w:type="auto"/>
            <w:vAlign w:val="center"/>
          </w:tcPr>
          <w:p w:rsidR="007E5EED" w:rsidRPr="006944A0" w:rsidRDefault="007E5EED" w:rsidP="006B510F">
            <w:pPr>
              <w:ind w:left="-98" w:right="-79"/>
              <w:jc w:val="center"/>
              <w:rPr>
                <w:sz w:val="18"/>
                <w:szCs w:val="18"/>
                <w:highlight w:val="yellow"/>
              </w:rPr>
            </w:pPr>
            <w:r w:rsidRPr="00B83445">
              <w:rPr>
                <w:sz w:val="18"/>
                <w:szCs w:val="18"/>
              </w:rPr>
              <w:t>Q4038192943b1306</w:t>
            </w:r>
          </w:p>
        </w:tc>
        <w:tc>
          <w:tcPr>
            <w:tcW w:w="1753" w:type="dxa"/>
            <w:vAlign w:val="center"/>
          </w:tcPr>
          <w:p w:rsidR="007E5EED" w:rsidRPr="007804BA" w:rsidRDefault="007E5EED" w:rsidP="006B510F">
            <w:pPr>
              <w:jc w:val="center"/>
              <w:rPr>
                <w:color w:val="000000"/>
                <w:sz w:val="18"/>
                <w:szCs w:val="18"/>
              </w:rPr>
            </w:pPr>
            <w:r w:rsidRPr="007804BA">
              <w:rPr>
                <w:color w:val="000000"/>
                <w:sz w:val="18"/>
                <w:szCs w:val="18"/>
              </w:rPr>
              <w:t>Срібна монета "Магічний рік щастя"</w:t>
            </w:r>
          </w:p>
        </w:tc>
        <w:tc>
          <w:tcPr>
            <w:tcW w:w="2029" w:type="dxa"/>
            <w:vAlign w:val="center"/>
          </w:tcPr>
          <w:p w:rsidR="007E5EED" w:rsidRPr="00252F81" w:rsidRDefault="00252F81" w:rsidP="00252F81">
            <w:pPr>
              <w:rPr>
                <w:color w:val="000000"/>
                <w:sz w:val="18"/>
                <w:szCs w:val="18"/>
              </w:rPr>
            </w:pPr>
            <w:r w:rsidRPr="00252F81">
              <w:rPr>
                <w:color w:val="000000"/>
                <w:sz w:val="18"/>
                <w:szCs w:val="18"/>
              </w:rPr>
              <w:t>Набір</w:t>
            </w:r>
            <w:r>
              <w:rPr>
                <w:color w:val="000000"/>
                <w:sz w:val="18"/>
                <w:szCs w:val="18"/>
              </w:rPr>
              <w:t xml:space="preserve"> монет</w:t>
            </w:r>
          </w:p>
        </w:tc>
        <w:tc>
          <w:tcPr>
            <w:tcW w:w="2582" w:type="dxa"/>
            <w:vAlign w:val="center"/>
          </w:tcPr>
          <w:p w:rsidR="007E5EED" w:rsidRPr="006C6990" w:rsidRDefault="00AF2DFB" w:rsidP="006B5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7E5EED" w:rsidRPr="006C699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2431" w:type="dxa"/>
            <w:vAlign w:val="center"/>
          </w:tcPr>
          <w:p w:rsidR="007E5EED" w:rsidRPr="003E75A5" w:rsidRDefault="00E5061B" w:rsidP="006B510F">
            <w:pPr>
              <w:ind w:left="-98" w:right="-79"/>
              <w:jc w:val="center"/>
              <w:rPr>
                <w:sz w:val="18"/>
                <w:szCs w:val="18"/>
              </w:rPr>
            </w:pPr>
            <w:hyperlink r:id="rId7" w:history="1">
              <w:r w:rsidR="007E5EED" w:rsidRPr="003E75A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http://torgi.fg.gov.ua:80/122826</w:t>
              </w:r>
            </w:hyperlink>
          </w:p>
        </w:tc>
      </w:tr>
      <w:tr w:rsidR="00252F81" w:rsidRPr="00FC3DF3" w:rsidTr="00252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944A0" w:rsidRDefault="00252F81" w:rsidP="006B510F">
            <w:pPr>
              <w:ind w:left="-98" w:right="-79"/>
              <w:jc w:val="center"/>
              <w:rPr>
                <w:sz w:val="18"/>
                <w:szCs w:val="18"/>
                <w:highlight w:val="yellow"/>
              </w:rPr>
            </w:pPr>
            <w:r w:rsidRPr="00B83445">
              <w:rPr>
                <w:sz w:val="18"/>
                <w:szCs w:val="18"/>
              </w:rPr>
              <w:t>Q4038192943b1307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7804BA" w:rsidRDefault="00252F81" w:rsidP="006B510F">
            <w:pPr>
              <w:jc w:val="center"/>
              <w:rPr>
                <w:color w:val="000000"/>
                <w:sz w:val="18"/>
                <w:szCs w:val="18"/>
              </w:rPr>
            </w:pPr>
            <w:r w:rsidRPr="007804BA">
              <w:rPr>
                <w:color w:val="000000"/>
                <w:sz w:val="18"/>
                <w:szCs w:val="18"/>
              </w:rPr>
              <w:t>Срібна монета "Магічний рік щастя"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1" w:rsidRDefault="00252F81">
            <w:r w:rsidRPr="00C34178">
              <w:rPr>
                <w:color w:val="000000"/>
                <w:sz w:val="18"/>
                <w:szCs w:val="18"/>
              </w:rPr>
              <w:t>Набір монет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C6990" w:rsidRDefault="00AF2DFB" w:rsidP="006B5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252F81" w:rsidRPr="006C699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3E75A5" w:rsidRDefault="00E5061B" w:rsidP="006B510F">
            <w:pPr>
              <w:ind w:left="-98" w:right="-79"/>
              <w:jc w:val="center"/>
              <w:rPr>
                <w:sz w:val="18"/>
                <w:szCs w:val="18"/>
              </w:rPr>
            </w:pPr>
            <w:hyperlink r:id="rId8" w:history="1">
              <w:r w:rsidR="00252F81" w:rsidRPr="003E75A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http://torgi.fg.gov.ua:80/122826</w:t>
              </w:r>
            </w:hyperlink>
          </w:p>
        </w:tc>
      </w:tr>
      <w:tr w:rsidR="00252F81" w:rsidRPr="00FC3DF3" w:rsidTr="00252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944A0" w:rsidRDefault="00252F81" w:rsidP="006B510F">
            <w:pPr>
              <w:ind w:left="-98" w:right="-79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Q4038192943b1308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7804BA" w:rsidRDefault="00252F81" w:rsidP="006B510F">
            <w:pPr>
              <w:jc w:val="center"/>
              <w:rPr>
                <w:color w:val="000000"/>
                <w:sz w:val="18"/>
                <w:szCs w:val="18"/>
              </w:rPr>
            </w:pPr>
            <w:r w:rsidRPr="007804BA">
              <w:rPr>
                <w:color w:val="000000"/>
                <w:sz w:val="18"/>
                <w:szCs w:val="18"/>
              </w:rPr>
              <w:t>Срібна монета "Магічний рік щастя"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1" w:rsidRDefault="00252F81">
            <w:r w:rsidRPr="00C34178">
              <w:rPr>
                <w:color w:val="000000"/>
                <w:sz w:val="18"/>
                <w:szCs w:val="18"/>
              </w:rPr>
              <w:t>Набір монет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C6990" w:rsidRDefault="00AF2DFB" w:rsidP="006B5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252F81" w:rsidRPr="006C699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3E75A5" w:rsidRDefault="00E5061B" w:rsidP="006B510F">
            <w:pPr>
              <w:ind w:left="-98" w:right="-79"/>
              <w:jc w:val="center"/>
              <w:rPr>
                <w:sz w:val="18"/>
                <w:szCs w:val="18"/>
              </w:rPr>
            </w:pPr>
            <w:hyperlink r:id="rId9" w:history="1">
              <w:r w:rsidR="00252F81" w:rsidRPr="003E75A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http://torgi.fg.gov.ua:80/122826</w:t>
              </w:r>
            </w:hyperlink>
          </w:p>
        </w:tc>
      </w:tr>
      <w:tr w:rsidR="00252F81" w:rsidRPr="00FC3DF3" w:rsidTr="00252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944A0" w:rsidRDefault="00252F81" w:rsidP="006B510F">
            <w:pPr>
              <w:ind w:left="-98" w:right="-79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Q4038192943b1309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7804BA" w:rsidRDefault="00252F81" w:rsidP="006B510F">
            <w:pPr>
              <w:jc w:val="center"/>
              <w:rPr>
                <w:color w:val="000000"/>
                <w:sz w:val="18"/>
                <w:szCs w:val="18"/>
              </w:rPr>
            </w:pPr>
            <w:r w:rsidRPr="007804BA">
              <w:rPr>
                <w:color w:val="000000"/>
                <w:sz w:val="18"/>
                <w:szCs w:val="18"/>
              </w:rPr>
              <w:t>Срібна монета "Магічний рік щастя"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1" w:rsidRDefault="00252F81">
            <w:r w:rsidRPr="00C34178">
              <w:rPr>
                <w:color w:val="000000"/>
                <w:sz w:val="18"/>
                <w:szCs w:val="18"/>
              </w:rPr>
              <w:t>Набір монет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C6990" w:rsidRDefault="00AF2DFB" w:rsidP="006B5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252F81" w:rsidRPr="006C6990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3E75A5" w:rsidRDefault="00E5061B" w:rsidP="006B510F">
            <w:pPr>
              <w:ind w:left="-98" w:right="-79"/>
              <w:jc w:val="center"/>
              <w:rPr>
                <w:sz w:val="18"/>
                <w:szCs w:val="18"/>
              </w:rPr>
            </w:pPr>
            <w:hyperlink r:id="rId10" w:history="1">
              <w:r w:rsidR="00252F81" w:rsidRPr="003E75A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http://torgi.fg.gov.ua:80/122826</w:t>
              </w:r>
            </w:hyperlink>
          </w:p>
        </w:tc>
      </w:tr>
      <w:tr w:rsidR="00252F81" w:rsidRPr="00FC3DF3" w:rsidTr="00252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944A0" w:rsidRDefault="00252F81" w:rsidP="006B510F">
            <w:pPr>
              <w:ind w:left="-98" w:right="-79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Q4038192943b1304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7804BA" w:rsidRDefault="00252F81" w:rsidP="006B510F">
            <w:pPr>
              <w:jc w:val="center"/>
              <w:rPr>
                <w:color w:val="000000"/>
                <w:sz w:val="18"/>
                <w:szCs w:val="18"/>
              </w:rPr>
            </w:pPr>
            <w:r w:rsidRPr="007804BA">
              <w:rPr>
                <w:color w:val="000000"/>
                <w:sz w:val="18"/>
                <w:szCs w:val="18"/>
              </w:rPr>
              <w:t>Набір срібних монет "Монастирі Вірменії"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1" w:rsidRDefault="00252F81">
            <w:r w:rsidRPr="00C34178">
              <w:rPr>
                <w:color w:val="000000"/>
                <w:sz w:val="18"/>
                <w:szCs w:val="18"/>
              </w:rPr>
              <w:t>Набір монет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C6990" w:rsidRDefault="00AF2DFB" w:rsidP="006B5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252F81" w:rsidRPr="006C6990">
              <w:rPr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3E75A5" w:rsidRDefault="00E5061B" w:rsidP="006B510F">
            <w:pPr>
              <w:snapToGrid w:val="0"/>
              <w:jc w:val="center"/>
              <w:rPr>
                <w:sz w:val="18"/>
                <w:szCs w:val="18"/>
              </w:rPr>
            </w:pPr>
            <w:hyperlink r:id="rId11" w:history="1">
              <w:r w:rsidR="00252F81" w:rsidRPr="003E75A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http://torgi.fg.gov.ua:80/122827</w:t>
              </w:r>
            </w:hyperlink>
          </w:p>
        </w:tc>
      </w:tr>
      <w:tr w:rsidR="00252F81" w:rsidRPr="00FC3DF3" w:rsidTr="00252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944A0" w:rsidRDefault="00252F81" w:rsidP="006B510F">
            <w:pPr>
              <w:ind w:left="-98" w:right="-79"/>
              <w:jc w:val="center"/>
              <w:rPr>
                <w:sz w:val="18"/>
                <w:szCs w:val="18"/>
                <w:highlight w:val="yellow"/>
              </w:rPr>
            </w:pPr>
            <w:r w:rsidRPr="00B83445">
              <w:rPr>
                <w:sz w:val="18"/>
                <w:szCs w:val="18"/>
              </w:rPr>
              <w:t>Q4</w:t>
            </w:r>
            <w:r>
              <w:rPr>
                <w:sz w:val="18"/>
                <w:szCs w:val="18"/>
              </w:rPr>
              <w:t>038192943b1305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7804BA" w:rsidRDefault="00252F81" w:rsidP="006B510F">
            <w:pPr>
              <w:jc w:val="center"/>
              <w:rPr>
                <w:color w:val="000000"/>
                <w:sz w:val="18"/>
                <w:szCs w:val="18"/>
              </w:rPr>
            </w:pPr>
            <w:r w:rsidRPr="007804BA">
              <w:rPr>
                <w:color w:val="000000"/>
                <w:sz w:val="18"/>
                <w:szCs w:val="18"/>
              </w:rPr>
              <w:t>Набір срібних монет "</w:t>
            </w:r>
            <w:proofErr w:type="spellStart"/>
            <w:r w:rsidRPr="007804BA">
              <w:rPr>
                <w:color w:val="000000"/>
                <w:sz w:val="18"/>
                <w:szCs w:val="18"/>
              </w:rPr>
              <w:t>Хачкари</w:t>
            </w:r>
            <w:proofErr w:type="spellEnd"/>
            <w:r w:rsidRPr="007804BA">
              <w:rPr>
                <w:color w:val="000000"/>
                <w:sz w:val="18"/>
                <w:szCs w:val="18"/>
              </w:rPr>
              <w:t xml:space="preserve"> Вірменії"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1" w:rsidRDefault="00252F81">
            <w:r w:rsidRPr="00C34178">
              <w:rPr>
                <w:color w:val="000000"/>
                <w:sz w:val="18"/>
                <w:szCs w:val="18"/>
              </w:rPr>
              <w:t>Набір монет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6C6990" w:rsidRDefault="00AF2DFB" w:rsidP="006B5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252F81" w:rsidRPr="006C6990">
              <w:rPr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1" w:rsidRPr="003E75A5" w:rsidRDefault="00E5061B" w:rsidP="006B510F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hyperlink r:id="rId12" w:history="1">
              <w:r w:rsidR="00252F81" w:rsidRPr="003E75A5">
                <w:rPr>
                  <w:rFonts w:ascii="Helvetica" w:hAnsi="Helvetica" w:cs="Helvetica"/>
                  <w:color w:val="2675D7"/>
                  <w:sz w:val="16"/>
                  <w:szCs w:val="16"/>
                  <w:u w:val="single"/>
                </w:rPr>
                <w:br/>
              </w:r>
              <w:r w:rsidR="00252F81" w:rsidRPr="003E75A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</w:rPr>
                <w:t>http://torgi.fg.gov.ua:80/122828</w:t>
              </w:r>
            </w:hyperlink>
          </w:p>
        </w:tc>
      </w:tr>
    </w:tbl>
    <w:p w:rsidR="004E31D1" w:rsidRPr="00FC3DF3" w:rsidRDefault="004E31D1" w:rsidP="004E31D1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31D1" w:rsidRPr="000B18AD" w:rsidRDefault="003E75A5" w:rsidP="006B510F">
            <w:pPr>
              <w:jc w:val="both"/>
              <w:rPr>
                <w:sz w:val="22"/>
                <w:szCs w:val="22"/>
              </w:rPr>
            </w:pPr>
            <w:r w:rsidRPr="000B18AD">
              <w:rPr>
                <w:sz w:val="22"/>
                <w:szCs w:val="22"/>
              </w:rPr>
              <w:t>Рішення Виконавчої Дирекції ФГВФО № 63 від 10.01.2017 року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3E75A5" w:rsidRPr="000B18AD" w:rsidRDefault="003E75A5" w:rsidP="003E75A5">
            <w:pPr>
              <w:rPr>
                <w:sz w:val="22"/>
                <w:szCs w:val="22"/>
              </w:rPr>
            </w:pPr>
            <w:bookmarkStart w:id="1" w:name="OLE_LINK1"/>
            <w:r w:rsidRPr="000B18AD">
              <w:rPr>
                <w:sz w:val="22"/>
                <w:szCs w:val="22"/>
              </w:rPr>
              <w:t>ТОВ «ЗАКУПІВЛІ ЮА»</w:t>
            </w:r>
            <w:bookmarkEnd w:id="1"/>
            <w:r w:rsidRPr="000B18AD">
              <w:rPr>
                <w:sz w:val="22"/>
                <w:szCs w:val="22"/>
              </w:rPr>
              <w:t>, адреса місцезнаходження: 01133, м. Київ, бульвар  Лесі Українки, буд. 5-А, код ЄДРПОУ 40381929, тел. +380(044) 339-93-82, працює щоденно крім вихідних з 09.00 до 18.00 ( https://sale.zakupki.com.ua/),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4E31D1" w:rsidRPr="000B18AD" w:rsidRDefault="00E5061B" w:rsidP="003E75A5">
            <w:pPr>
              <w:spacing w:before="60"/>
              <w:jc w:val="both"/>
              <w:rPr>
                <w:sz w:val="22"/>
                <w:szCs w:val="22"/>
              </w:rPr>
            </w:pPr>
            <w:hyperlink r:id="rId13" w:history="1">
              <w:r w:rsidR="003E75A5" w:rsidRPr="00C66B2F">
                <w:rPr>
                  <w:rStyle w:val="a3"/>
                  <w:sz w:val="22"/>
                  <w:szCs w:val="22"/>
                </w:rPr>
                <w:t>http://torgi.fg.gov.ua:80/prozorrosale</w:t>
              </w:r>
            </w:hyperlink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4E31D1" w:rsidRPr="000B18AD" w:rsidRDefault="004E31D1" w:rsidP="006B510F">
            <w:pPr>
              <w:jc w:val="both"/>
              <w:rPr>
                <w:sz w:val="22"/>
                <w:szCs w:val="22"/>
              </w:rPr>
            </w:pPr>
            <w:r w:rsidRPr="000B18AD">
              <w:rPr>
                <w:sz w:val="22"/>
                <w:szCs w:val="22"/>
              </w:rPr>
              <w:t>Юридичні особи та фізичні особи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4E31D1" w:rsidRPr="000B18AD" w:rsidRDefault="003E75A5" w:rsidP="006B510F">
            <w:pPr>
              <w:jc w:val="both"/>
              <w:rPr>
                <w:sz w:val="22"/>
                <w:szCs w:val="22"/>
              </w:rPr>
            </w:pPr>
            <w:r w:rsidRPr="003E75A5">
              <w:rPr>
                <w:sz w:val="22"/>
                <w:szCs w:val="22"/>
              </w:rPr>
              <w:t>5% від початкової вартості лотів.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4E31D1" w:rsidRPr="000B18AD" w:rsidRDefault="004E31D1" w:rsidP="006B510F">
            <w:pPr>
              <w:jc w:val="both"/>
              <w:rPr>
                <w:sz w:val="22"/>
                <w:szCs w:val="22"/>
              </w:rPr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31D1" w:rsidRPr="000B18AD" w:rsidRDefault="00450FED" w:rsidP="003E75A5">
            <w:pPr>
              <w:jc w:val="both"/>
              <w:rPr>
                <w:sz w:val="22"/>
                <w:szCs w:val="22"/>
              </w:rPr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4E31D1" w:rsidRPr="000B18AD" w:rsidRDefault="003E75A5" w:rsidP="006B510F">
            <w:pPr>
              <w:jc w:val="both"/>
              <w:rPr>
                <w:sz w:val="22"/>
                <w:szCs w:val="22"/>
              </w:rPr>
            </w:pPr>
            <w:r w:rsidRPr="000B18AD">
              <w:rPr>
                <w:sz w:val="22"/>
                <w:szCs w:val="22"/>
              </w:rPr>
              <w:t>Крок аукціону – не менш 1% від початкової вартості лоту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31D1" w:rsidRPr="00FC3DF3" w:rsidRDefault="003E4109" w:rsidP="003E4109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Ознайомитись з майном можна:</w:t>
            </w:r>
            <w:r w:rsidRPr="000B18AD">
              <w:rPr>
                <w:sz w:val="22"/>
                <w:szCs w:val="22"/>
              </w:rPr>
              <w:t xml:space="preserve"> щодня, крім вихідних, з 10-00 до 16-00 за їх місцем знаходження</w:t>
            </w:r>
            <w:r w:rsidR="003E75A5" w:rsidRPr="000B18AD">
              <w:rPr>
                <w:sz w:val="22"/>
                <w:szCs w:val="22"/>
              </w:rPr>
              <w:t>, м. Київ</w:t>
            </w:r>
            <w:r>
              <w:rPr>
                <w:sz w:val="22"/>
                <w:szCs w:val="22"/>
              </w:rPr>
              <w:t>, вул. Б. Хмельницького, 17/52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4E31D1" w:rsidRPr="000B18AD" w:rsidRDefault="003E75A5" w:rsidP="006B510F">
            <w:pPr>
              <w:jc w:val="both"/>
              <w:rPr>
                <w:sz w:val="22"/>
                <w:szCs w:val="22"/>
              </w:rPr>
            </w:pPr>
            <w:proofErr w:type="spellStart"/>
            <w:r w:rsidRPr="000B18AD">
              <w:rPr>
                <w:sz w:val="22"/>
                <w:szCs w:val="22"/>
              </w:rPr>
              <w:t>Лапенко</w:t>
            </w:r>
            <w:proofErr w:type="spellEnd"/>
            <w:r w:rsidRPr="000B18AD">
              <w:rPr>
                <w:sz w:val="22"/>
                <w:szCs w:val="22"/>
              </w:rPr>
              <w:t xml:space="preserve"> Анна Владиславівна, телефон – 044-495-81-74, місцезнаходження: м. Київ, вул. Б.Хмельницького, б. 17/52; адреса електронної пошти - va.lapenko@zbank.com.ua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31D1" w:rsidRPr="000B18AD" w:rsidRDefault="00263ABF" w:rsidP="000B18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3E75A5" w:rsidRPr="000B18AD">
              <w:rPr>
                <w:sz w:val="22"/>
                <w:szCs w:val="22"/>
              </w:rPr>
              <w:t>.03.2017р.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4E31D1" w:rsidRPr="000B18AD" w:rsidRDefault="005E43E4" w:rsidP="006B510F">
            <w:pPr>
              <w:jc w:val="both"/>
              <w:rPr>
                <w:sz w:val="22"/>
                <w:szCs w:val="22"/>
              </w:rPr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31D1" w:rsidRPr="003E75A5" w:rsidRDefault="00620E06" w:rsidP="00263ABF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47A94" w:rsidRPr="00D47A94">
              <w:rPr>
                <w:sz w:val="22"/>
                <w:szCs w:val="22"/>
              </w:rPr>
              <w:t xml:space="preserve">о 20:00 </w:t>
            </w:r>
            <w:r w:rsidR="00263ABF">
              <w:rPr>
                <w:sz w:val="22"/>
                <w:szCs w:val="22"/>
                <w:lang w:val="en-US"/>
              </w:rPr>
              <w:t>09</w:t>
            </w:r>
            <w:r w:rsidR="00D47A94" w:rsidRPr="00D47A94">
              <w:rPr>
                <w:sz w:val="22"/>
                <w:szCs w:val="22"/>
              </w:rPr>
              <w:t>.03.2017 р.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E31D1" w:rsidRPr="003E75A5" w:rsidRDefault="00E5061B" w:rsidP="00AF2DFB">
            <w:pPr>
              <w:spacing w:before="240"/>
              <w:jc w:val="both"/>
              <w:rPr>
                <w:bCs/>
                <w:i/>
              </w:rPr>
            </w:pPr>
            <w:hyperlink r:id="rId16" w:history="1">
              <w:r w:rsidR="004E31D1" w:rsidRPr="002806B1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4E31D1" w:rsidRPr="002806B1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3E75A5" w:rsidRPr="000B18AD" w:rsidRDefault="003E75A5" w:rsidP="003E75A5">
            <w:pPr>
              <w:snapToGrid w:val="0"/>
              <w:rPr>
                <w:bCs/>
                <w:sz w:val="22"/>
                <w:szCs w:val="22"/>
                <w:shd w:val="clear" w:color="auto" w:fill="FFFFFF"/>
              </w:rPr>
            </w:pPr>
            <w:r w:rsidRPr="000B18AD">
              <w:rPr>
                <w:bCs/>
                <w:sz w:val="22"/>
                <w:szCs w:val="22"/>
                <w:shd w:val="clear" w:color="auto" w:fill="FFFFFF"/>
              </w:rPr>
              <w:t>До 19:00  0</w:t>
            </w:r>
            <w:r w:rsidR="00B470AB" w:rsidRPr="0008626E">
              <w:rPr>
                <w:bCs/>
                <w:sz w:val="22"/>
                <w:szCs w:val="22"/>
                <w:shd w:val="clear" w:color="auto" w:fill="FFFFFF"/>
                <w:lang w:val="ru-RU"/>
              </w:rPr>
              <w:t>9</w:t>
            </w:r>
            <w:r w:rsidRPr="000B18AD">
              <w:rPr>
                <w:bCs/>
                <w:sz w:val="22"/>
                <w:szCs w:val="22"/>
                <w:shd w:val="clear" w:color="auto" w:fill="FFFFFF"/>
              </w:rPr>
              <w:t>.03.2017р.</w:t>
            </w:r>
          </w:p>
          <w:p w:rsidR="004E31D1" w:rsidRPr="0008626E" w:rsidRDefault="004E31D1" w:rsidP="006B510F">
            <w:pPr>
              <w:pStyle w:val="a4"/>
              <w:shd w:val="clear" w:color="auto" w:fill="FFFFFF"/>
              <w:spacing w:before="0" w:beforeAutospacing="0" w:after="0" w:afterAutospacing="0"/>
              <w:ind w:left="33"/>
              <w:jc w:val="both"/>
              <w:textAlignment w:val="baseline"/>
              <w:rPr>
                <w:bCs/>
                <w:i/>
              </w:rPr>
            </w:pPr>
            <w:r w:rsidRPr="003E75A5">
              <w:rPr>
                <w:bCs/>
                <w:sz w:val="22"/>
                <w:szCs w:val="22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4E31D1" w:rsidRPr="00FC3DF3" w:rsidTr="006B510F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4E31D1" w:rsidRPr="00FC3DF3" w:rsidRDefault="004E31D1" w:rsidP="006B510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4E31D1" w:rsidRPr="00FC3DF3" w:rsidRDefault="004E31D1" w:rsidP="006B510F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4E31D1" w:rsidRPr="00FC3DF3" w:rsidTr="006B510F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1D1" w:rsidRPr="00FC3DF3" w:rsidRDefault="004E31D1" w:rsidP="006B510F">
            <w:pPr>
              <w:jc w:val="both"/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3E75A5" w:rsidRPr="0008626E" w:rsidRDefault="003E75A5" w:rsidP="004E31D1"/>
    <w:sectPr w:rsidR="003E75A5" w:rsidRPr="0008626E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1B" w:rsidRDefault="00E5061B">
      <w:r>
        <w:separator/>
      </w:r>
    </w:p>
  </w:endnote>
  <w:endnote w:type="continuationSeparator" w:id="0">
    <w:p w:rsidR="00E5061B" w:rsidRDefault="00E5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1B" w:rsidRDefault="00E5061B">
      <w:r>
        <w:separator/>
      </w:r>
    </w:p>
  </w:footnote>
  <w:footnote w:type="continuationSeparator" w:id="0">
    <w:p w:rsidR="00E5061B" w:rsidRDefault="00E5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0B18AD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8626E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53"/>
    <w:rsid w:val="0008626E"/>
    <w:rsid w:val="000B18AD"/>
    <w:rsid w:val="00111B8B"/>
    <w:rsid w:val="00211E5D"/>
    <w:rsid w:val="00220A98"/>
    <w:rsid w:val="00252F81"/>
    <w:rsid w:val="00263ABF"/>
    <w:rsid w:val="002806B1"/>
    <w:rsid w:val="002A5EBF"/>
    <w:rsid w:val="002B047C"/>
    <w:rsid w:val="002D123D"/>
    <w:rsid w:val="003E4109"/>
    <w:rsid w:val="003E75A5"/>
    <w:rsid w:val="00450FED"/>
    <w:rsid w:val="004E31D1"/>
    <w:rsid w:val="005E43E4"/>
    <w:rsid w:val="00620E06"/>
    <w:rsid w:val="006A0901"/>
    <w:rsid w:val="007E5EED"/>
    <w:rsid w:val="008768D5"/>
    <w:rsid w:val="0099312F"/>
    <w:rsid w:val="00A17CE4"/>
    <w:rsid w:val="00AF2DFB"/>
    <w:rsid w:val="00B470AB"/>
    <w:rsid w:val="00C66B2F"/>
    <w:rsid w:val="00CF3853"/>
    <w:rsid w:val="00D47A94"/>
    <w:rsid w:val="00DF5734"/>
    <w:rsid w:val="00E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1D1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4E31D1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4E3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E31D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5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1D1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4E31D1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4E31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E31D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2826" TargetMode="External"/><Relationship Id="rId13" Type="http://schemas.openxmlformats.org/officeDocument/2006/relationships/hyperlink" Target="http://torgi.fg.gov.ua:80/prozorrosal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22826" TargetMode="External"/><Relationship Id="rId12" Type="http://schemas.openxmlformats.org/officeDocument/2006/relationships/hyperlink" Target="http://torgi.fg.gov.ua/122828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Sevastianova\Downloads\www.prozorro.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228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28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2282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Славінський</dc:creator>
  <cp:lastModifiedBy>lenovo</cp:lastModifiedBy>
  <cp:revision>2</cp:revision>
  <dcterms:created xsi:type="dcterms:W3CDTF">2017-02-24T10:28:00Z</dcterms:created>
  <dcterms:modified xsi:type="dcterms:W3CDTF">2017-02-24T10:28:00Z</dcterms:modified>
</cp:coreProperties>
</file>